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9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97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fixed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608"/>
              <w:gridCol w:w="7757"/>
              <w:gridCol w:w="216"/>
            </w:tblGrid>
            <w:tr>
              <w:tblPrEx/>
              <w:trPr>
                <w:gridAfter w:val="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608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/>
                  <w:bookmarkStart w:id="0" w:name="_Toc360551221"/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1" name="_x0000_i103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1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757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rPr>
                      <w:rFonts w:eastAsia="Calibri"/>
                      <w:b/>
                      <w:lang w:val="en-US"/>
                    </w:rPr>
                  </w:pP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</w:p>
                <w:p>
                  <w:pPr>
                    <w:pStyle w:val="759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Автономная некоммерческая образов</w:t>
                  </w:r>
                  <w:r>
                    <w:rPr>
                      <w:rFonts w:eastAsia="Calibri"/>
                      <w:b/>
                    </w:rPr>
                    <w:t xml:space="preserve">а</w:t>
                  </w:r>
                  <w:r>
                    <w:rPr>
                      <w:rFonts w:eastAsia="Calibri"/>
                      <w:b/>
                    </w:rPr>
                    <w:t xml:space="preserve">тельная организация</w:t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759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высшего образования Центросоюза Российской Фед</w:t>
                  </w:r>
                  <w:r>
                    <w:rPr>
                      <w:rFonts w:eastAsia="Calibri"/>
                      <w:b/>
                    </w:rPr>
                    <w:t xml:space="preserve">е</w:t>
                  </w:r>
                  <w:r>
                    <w:rPr>
                      <w:rFonts w:eastAsia="Calibri"/>
                      <w:b/>
                    </w:rPr>
                    <w:t xml:space="preserve">рации</w:t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759"/>
                    <w:jc w:val="center"/>
                    <w:spacing w:line="360" w:lineRule="auto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</w:p>
              </w:tc>
            </w:tr>
            <w:tr>
              <w:tblPrEx/>
              <w:trPr/>
              <w:tc>
                <w:tcPr>
                  <w:gridSpan w:val="2"/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9365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</w:pPr>
                  <w:r/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216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</w:pPr>
                  <w:r/>
                  <w:r/>
                </w:p>
              </w:tc>
            </w:tr>
          </w:tbl>
          <w:p>
            <w:pPr>
              <w:pStyle w:val="759"/>
              <w:jc w:val="center"/>
              <w:spacing w:line="360" w:lineRule="auto"/>
              <w:rPr>
                <w:rFonts w:ascii="Calibri" w:hAnsi="Calibri" w:eastAsia="Calibri"/>
                <w:b/>
                <w:szCs w:val="28"/>
                <w:lang w:val="en-US"/>
              </w:rPr>
            </w:pPr>
            <w:r>
              <w:rPr>
                <w:rFonts w:ascii="Calibri" w:hAnsi="Calibri" w:eastAsia="Calibri"/>
                <w:b/>
                <w:szCs w:val="28"/>
                <w:lang w:val="en-US"/>
              </w:rPr>
            </w:r>
            <w:r>
              <w:rPr>
                <w:rFonts w:ascii="Calibri" w:hAnsi="Calibri" w:eastAsia="Calibri"/>
                <w:b/>
                <w:szCs w:val="28"/>
                <w:lang w:val="en-US"/>
              </w:rPr>
            </w:r>
          </w:p>
        </w:tc>
      </w:tr>
    </w:tbl>
    <w:p>
      <w:pPr>
        <w:pStyle w:val="759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</w:p>
    <w:p>
      <w:pPr>
        <w:pStyle w:val="759"/>
        <w:ind w:left="5103"/>
        <w:spacing w:line="276" w:lineRule="auto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УТВЕРЖДАЮ</w:t>
      </w:r>
      <w:r>
        <w:rPr>
          <w:rFonts w:eastAsia="Calibri"/>
          <w:b/>
          <w:color w:val="000000"/>
        </w:rPr>
      </w:r>
    </w:p>
    <w:p>
      <w:pPr>
        <w:pStyle w:val="759"/>
        <w:ind w:left="5102" w:right="0" w:hanging="5102"/>
        <w:rPr>
          <w:color w:val="000000"/>
        </w:rPr>
      </w:pPr>
      <w:r>
        <w:rPr>
          <w:color w:val="000000"/>
        </w:rPr>
        <w:t xml:space="preserve">                                                                         </w:t>
      </w:r>
      <w:r>
        <w:rPr>
          <w:color w:val="000000"/>
        </w:rPr>
        <w:t xml:space="preserve">             </w:t>
      </w:r>
      <w:r>
        <w:rPr>
          <w:color w:val="000000"/>
        </w:rPr>
        <w:t xml:space="preserve">Заведующий кафедрой </w:t>
      </w:r>
      <w:r>
        <w:rPr>
          <w:color w:val="000000"/>
        </w:rPr>
        <w:t xml:space="preserve">                                                                         </w:t>
      </w:r>
      <w:r>
        <w:rPr>
          <w:color w:val="000000"/>
        </w:rPr>
        <w:t xml:space="preserve">              </w:t>
      </w:r>
      <w:r>
        <w:rPr>
          <w:color w:val="000000"/>
        </w:rPr>
      </w:r>
      <w:r>
        <w:rPr>
          <w:color w:val="000000"/>
          <w:szCs w:val="24"/>
        </w:rPr>
        <w:t xml:space="preserve">прикладной информатики и экономики данных</w:t>
      </w:r>
      <w:r/>
      <w:r>
        <w:rPr>
          <w:color w:val="000000"/>
        </w:rPr>
      </w:r>
      <w:r>
        <w:rPr>
          <w:color w:val="000000"/>
        </w:rPr>
      </w:r>
    </w:p>
    <w:p>
      <w:pPr>
        <w:pStyle w:val="759"/>
        <w:ind w:left="5103"/>
        <w:spacing w:line="276" w:lineRule="auto"/>
        <w:rPr>
          <w:rFonts w:eastAsia="Calibri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62000" cy="312420"/>
                <wp:effectExtent l="0" t="0" r="0" b="0"/>
                <wp:docPr id="2" name="_x0000_i10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6200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60.00pt;height:24.6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color w:val="000000"/>
        </w:rPr>
        <w:t xml:space="preserve">М.К. Черняков</w:t>
      </w:r>
      <w:r>
        <w:rPr>
          <w:color w:val="000000"/>
          <w:highlight w:val="yellow"/>
        </w:rPr>
        <w:br w:type="textWrapping" w:clear="all"/>
      </w:r>
      <w:r>
        <w:rPr>
          <w:color w:val="000000"/>
        </w:rPr>
        <w:t xml:space="preserve">27.05.2026</w:t>
      </w:r>
      <w:r>
        <w:rPr>
          <w:color w:val="000000"/>
        </w:rPr>
        <w:t xml:space="preserve">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5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5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РАБОЧАЯ </w:t>
      </w:r>
      <w:r>
        <w:rPr>
          <w:b/>
          <w:color w:val="000000"/>
          <w:sz w:val="28"/>
          <w:szCs w:val="28"/>
        </w:rPr>
        <w:t xml:space="preserve">ПРОГРАММА ПРАКТИКИ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5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5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НАУЧНО-ИССЛЕДОВАТЕЛЬСКАЯ РАБОТА</w:t>
      </w:r>
      <w:r>
        <w:rPr>
          <w:b/>
          <w:sz w:val="28"/>
          <w:szCs w:val="28"/>
        </w:rPr>
        <w:t xml:space="preserve"> </w:t>
        <w:br w:type="textWrapping" w:clear="all"/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09.03.03 Прикладная информатика</w:t>
      </w:r>
      <w:r>
        <w:rPr>
          <w:b/>
          <w:sz w:val="28"/>
          <w:szCs w:val="28"/>
        </w:rPr>
      </w:r>
    </w:p>
    <w:p>
      <w:pPr>
        <w:pStyle w:val="759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75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</w:t>
      </w:r>
      <w:r>
        <w:rPr>
          <w:spacing w:val="-4"/>
          <w:sz w:val="28"/>
          <w:szCs w:val="28"/>
        </w:rPr>
        <w:t xml:space="preserve">Прикладная информатика в информационной сфере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9"/>
        <w:jc w:val="center"/>
        <w:spacing w:before="120" w:line="276" w:lineRule="auto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</w:r>
      <w:r>
        <w:rPr>
          <w:rFonts w:eastAsia="Calibri"/>
          <w:bCs/>
          <w:iCs/>
          <w:sz w:val="28"/>
          <w:szCs w:val="28"/>
        </w:rPr>
      </w:r>
    </w:p>
    <w:p>
      <w:pPr>
        <w:pStyle w:val="759"/>
        <w:jc w:val="center"/>
        <w:spacing w:before="120" w:line="276" w:lineRule="auto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 xml:space="preserve">Программа бакалавриата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Квалификация: </w:t>
      </w:r>
      <w:r>
        <w:rPr>
          <w:sz w:val="28"/>
          <w:szCs w:val="28"/>
        </w:rPr>
        <w:t xml:space="preserve">Бакалавр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Трудоемкость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з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Год начала подготовки: 2023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spacing w:before="40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Новосибирск 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ind w:firstLine="567"/>
        <w:jc w:val="both"/>
        <w:rPr>
          <w:rFonts w:eastAsia="Calibri"/>
          <w:color w:val="000000"/>
          <w:sz w:val="28"/>
          <w:szCs w:val="22"/>
          <w:lang w:eastAsia="en-US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Рабочая </w:t>
      </w:r>
      <w:r>
        <w:rPr>
          <w:rFonts w:eastAsia="Calibri"/>
          <w:spacing w:val="-1"/>
          <w:sz w:val="28"/>
          <w:szCs w:val="28"/>
          <w:lang w:eastAsia="en-US"/>
        </w:rPr>
        <w:t xml:space="preserve">п</w:t>
      </w:r>
      <w:r>
        <w:rPr>
          <w:rFonts w:eastAsia="Calibri"/>
          <w:spacing w:val="-1"/>
          <w:sz w:val="28"/>
          <w:szCs w:val="28"/>
          <w:lang w:eastAsia="en-US"/>
        </w:rPr>
        <w:t xml:space="preserve">рограмма </w:t>
      </w:r>
      <w:r>
        <w:rPr>
          <w:rFonts w:eastAsia="Calibri"/>
          <w:spacing w:val="-1"/>
          <w:sz w:val="28"/>
          <w:szCs w:val="28"/>
          <w:lang w:eastAsia="en-US"/>
        </w:rPr>
        <w:t xml:space="preserve">практики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Научно-исследовательская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 работа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составл</w:t>
      </w:r>
      <w:r>
        <w:rPr>
          <w:rFonts w:eastAsia="Calibri"/>
          <w:color w:val="000000"/>
          <w:sz w:val="28"/>
          <w:szCs w:val="22"/>
          <w:lang w:eastAsia="en-US"/>
        </w:rPr>
        <w:t xml:space="preserve">е</w:t>
      </w:r>
      <w:r>
        <w:rPr>
          <w:rFonts w:eastAsia="Calibri"/>
          <w:color w:val="000000"/>
          <w:sz w:val="28"/>
          <w:szCs w:val="22"/>
          <w:lang w:eastAsia="en-US"/>
        </w:rPr>
        <w:t xml:space="preserve">на в соответствии с требованиями Федерального государственного образов</w:t>
      </w:r>
      <w:r>
        <w:rPr>
          <w:rFonts w:eastAsia="Calibri"/>
          <w:color w:val="000000"/>
          <w:sz w:val="28"/>
          <w:szCs w:val="22"/>
          <w:lang w:eastAsia="en-US"/>
        </w:rPr>
        <w:t xml:space="preserve">а</w:t>
      </w:r>
      <w:r>
        <w:rPr>
          <w:rFonts w:eastAsia="Calibri"/>
          <w:color w:val="000000"/>
          <w:sz w:val="28"/>
          <w:szCs w:val="22"/>
          <w:lang w:eastAsia="en-US"/>
        </w:rPr>
        <w:t xml:space="preserve">тельного стандарта по направлению подготовки </w:t>
      </w:r>
      <w:r>
        <w:rPr>
          <w:rFonts w:eastAsia="Calibri"/>
          <w:i/>
          <w:sz w:val="28"/>
          <w:szCs w:val="28"/>
          <w:lang w:eastAsia="en-US"/>
        </w:rPr>
        <w:t xml:space="preserve">09.03.03 Прикладная инфо</w:t>
      </w:r>
      <w:r>
        <w:rPr>
          <w:rFonts w:eastAsia="Calibri"/>
          <w:i/>
          <w:sz w:val="28"/>
          <w:szCs w:val="28"/>
          <w:lang w:eastAsia="en-US"/>
        </w:rPr>
        <w:t xml:space="preserve">р</w:t>
      </w:r>
      <w:r>
        <w:rPr>
          <w:rFonts w:eastAsia="Calibri"/>
          <w:i/>
          <w:sz w:val="28"/>
          <w:szCs w:val="28"/>
          <w:lang w:eastAsia="en-US"/>
        </w:rPr>
        <w:t xml:space="preserve">матика</w:t>
      </w:r>
      <w:r>
        <w:rPr>
          <w:rFonts w:eastAsia="Calibri"/>
          <w:spacing w:val="-1"/>
          <w:sz w:val="28"/>
          <w:szCs w:val="28"/>
          <w:lang w:eastAsia="en-US"/>
        </w:rPr>
        <w:t xml:space="preserve">, </w:t>
      </w:r>
      <w:r>
        <w:rPr>
          <w:rFonts w:eastAsia="Calibri"/>
          <w:color w:val="000000"/>
          <w:sz w:val="28"/>
          <w:szCs w:val="22"/>
          <w:lang w:eastAsia="en-US"/>
        </w:rPr>
        <w:t xml:space="preserve">утвержденного приказом Министерства образования и науки Росси</w:t>
      </w:r>
      <w:r>
        <w:rPr>
          <w:rFonts w:eastAsia="Calibri"/>
          <w:color w:val="000000"/>
          <w:sz w:val="28"/>
          <w:szCs w:val="22"/>
          <w:lang w:eastAsia="en-US"/>
        </w:rPr>
        <w:t xml:space="preserve">й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ской Ф</w:t>
      </w:r>
      <w:r>
        <w:rPr>
          <w:rFonts w:eastAsia="Calibri"/>
          <w:color w:val="000000"/>
          <w:sz w:val="28"/>
          <w:szCs w:val="22"/>
          <w:lang w:eastAsia="en-US"/>
        </w:rPr>
        <w:t xml:space="preserve">е</w:t>
      </w:r>
      <w:r>
        <w:rPr>
          <w:rFonts w:eastAsia="Calibri"/>
          <w:color w:val="000000"/>
          <w:sz w:val="28"/>
          <w:szCs w:val="22"/>
          <w:lang w:eastAsia="en-US"/>
        </w:rPr>
        <w:t xml:space="preserve">дерации от</w:t>
      </w:r>
      <w:r>
        <w:rPr>
          <w:rFonts w:eastAsia="Calibri"/>
          <w:color w:val="000000"/>
          <w:sz w:val="28"/>
          <w:szCs w:val="22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19.09.2017</w:t>
      </w:r>
      <w:r>
        <w:rPr>
          <w:rFonts w:eastAsia="Calibri"/>
          <w:color w:val="000000"/>
          <w:sz w:val="28"/>
          <w:szCs w:val="22"/>
          <w:lang w:eastAsia="en-US"/>
        </w:rPr>
        <w:t xml:space="preserve"> № </w:t>
      </w:r>
      <w:r>
        <w:rPr>
          <w:rFonts w:eastAsia="Calibri"/>
          <w:color w:val="000000"/>
          <w:sz w:val="28"/>
          <w:szCs w:val="22"/>
          <w:lang w:eastAsia="en-US"/>
        </w:rPr>
        <w:t xml:space="preserve">922</w:t>
      </w:r>
      <w:r>
        <w:rPr>
          <w:rFonts w:eastAsia="Calibri"/>
          <w:spacing w:val="-4"/>
          <w:sz w:val="28"/>
          <w:szCs w:val="28"/>
          <w:lang w:eastAsia="en-US"/>
        </w:rPr>
        <w:t xml:space="preserve">.</w:t>
      </w:r>
      <w:r>
        <w:rPr>
          <w:rFonts w:eastAsia="Calibri"/>
          <w:color w:val="000000"/>
          <w:sz w:val="28"/>
          <w:szCs w:val="22"/>
          <w:lang w:eastAsia="en-US"/>
        </w:rPr>
      </w:r>
      <w:r>
        <w:rPr>
          <w:rFonts w:eastAsia="Calibri"/>
          <w:color w:val="000000"/>
          <w:sz w:val="28"/>
          <w:szCs w:val="22"/>
          <w:lang w:eastAsia="en-US"/>
        </w:rPr>
      </w:r>
    </w:p>
    <w:p>
      <w:pPr>
        <w:pStyle w:val="759"/>
        <w:ind w:firstLine="567"/>
        <w:jc w:val="both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759"/>
        <w:jc w:val="center"/>
        <w:spacing w:after="200" w:line="288" w:lineRule="auto"/>
        <w:shd w:val="clear" w:color="auto" w:fill="ffffff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759"/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АВТОР: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Тесля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Н.Б.</w:t>
      </w:r>
      <w:r>
        <w:rPr>
          <w:rFonts w:eastAsia="Calibri"/>
          <w:sz w:val="28"/>
          <w:szCs w:val="28"/>
          <w:lang w:eastAsia="en-US"/>
        </w:rPr>
        <w:t xml:space="preserve">, канд. техн. наук, доцент,</w:t>
      </w:r>
      <w:r>
        <w:rPr>
          <w:rFonts w:eastAsia="Calibri"/>
          <w:sz w:val="28"/>
          <w:szCs w:val="28"/>
          <w:lang w:eastAsia="en-US"/>
        </w:rPr>
        <w:t xml:space="preserve"> доцент кафедры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759"/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</w:p>
    <w:p>
      <w:pPr>
        <w:pStyle w:val="759"/>
        <w:spacing w:after="200" w:line="288" w:lineRule="auto"/>
        <w:shd w:val="clear" w:color="auto" w:fill="ffffff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РЕЦЕНЗЕНТ:</w:t>
        <w:br w:type="textWrapping" w:clear="all"/>
      </w:r>
      <w:r>
        <w:rPr>
          <w:rFonts w:eastAsia="Calibri"/>
          <w:sz w:val="28"/>
          <w:szCs w:val="28"/>
          <w:lang w:eastAsia="en-US"/>
        </w:rPr>
        <w:t xml:space="preserve">Аксенов </w:t>
      </w:r>
      <w:r>
        <w:rPr>
          <w:rFonts w:eastAsia="Calibri"/>
          <w:sz w:val="28"/>
          <w:szCs w:val="28"/>
          <w:lang w:eastAsia="en-US"/>
        </w:rPr>
        <w:t xml:space="preserve">В.В., д-р физ.-мат. наук, профессор кафедры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bCs/>
          <w:sz w:val="28"/>
          <w:szCs w:val="28"/>
          <w:lang w:eastAsia="en-US"/>
        </w:rPr>
      </w:r>
    </w:p>
    <w:p>
      <w:pPr>
        <w:pStyle w:val="759"/>
        <w:spacing w:after="200" w:line="288" w:lineRule="auto"/>
        <w:shd w:val="clear" w:color="auto" w:fill="ffffff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</w:p>
    <w:p>
      <w:pPr>
        <w:pStyle w:val="759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759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759"/>
        <w:rPr>
          <w:rFonts w:eastAsia="Calibri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РЕКОМЕНДОВАНО К ИСПОЛЬЗОВАНИЮ В УЧЕБНОМ ПРОЦЕССЕ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759"/>
        <w:rPr>
          <w:rFonts w:eastAsia="Calibri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на заседании кафедры </w:t>
      </w:r>
      <w:r>
        <w:rPr>
          <w:rFonts w:eastAsia="Calibri"/>
          <w:color w:val="000000"/>
          <w:sz w:val="28"/>
          <w:szCs w:val="28"/>
        </w:rPr>
        <w:t xml:space="preserve">прикладной информатики и экономики данных</w:t>
      </w:r>
      <w:r>
        <w:rPr>
          <w:rFonts w:eastAsia="Calibri"/>
          <w:color w:val="000000"/>
          <w:sz w:val="28"/>
          <w:szCs w:val="28"/>
        </w:rPr>
        <w:t xml:space="preserve">, протокол от </w:t>
      </w:r>
      <w:r>
        <w:rPr>
          <w:sz w:val="28"/>
          <w:szCs w:val="28"/>
        </w:rPr>
        <w:t xml:space="preserve">27.05.2026</w:t>
      </w:r>
      <w:r>
        <w:rPr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г., № 10.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60"/>
        <w:jc w:val="center"/>
        <w:spacing w:before="240" w:after="240"/>
      </w:pPr>
      <w:r>
        <w:rPr>
          <w:rFonts w:ascii="Arial" w:hAnsi="Arial"/>
          <w:b/>
          <w:szCs w:val="32"/>
        </w:rPr>
        <w:br w:type="page" w:clear="all"/>
      </w:r>
      <w:bookmarkEnd w:id="0"/>
      <w:r>
        <w:rPr>
          <w:b/>
          <w:color w:val="000000"/>
        </w:rPr>
        <w:t xml:space="preserve">1. ВИД</w:t>
      </w:r>
      <w:r>
        <w:rPr>
          <w:b/>
          <w:color w:val="000000"/>
        </w:rPr>
        <w:t xml:space="preserve"> ПРАКТИКИ</w:t>
      </w:r>
      <w:r>
        <w:rPr>
          <w:b/>
          <w:color w:val="000000"/>
        </w:rPr>
        <w:t xml:space="preserve">, ТИП</w:t>
      </w:r>
      <w:r>
        <w:rPr>
          <w:b/>
          <w:color w:val="000000"/>
        </w:rPr>
        <w:t xml:space="preserve">, СПОСОБ И ФОРМА </w:t>
      </w:r>
      <w:r>
        <w:rPr>
          <w:b/>
          <w:color w:val="000000"/>
        </w:rPr>
        <w:t xml:space="preserve">(ФОРМЫ)  </w:t>
        <w:br w:type="textWrapping" w:clear="all"/>
        <w:t xml:space="preserve">ЕЁ </w:t>
      </w:r>
      <w:r>
        <w:rPr>
          <w:b/>
          <w:color w:val="000000"/>
        </w:rPr>
        <w:t xml:space="preserve">ПРОВЕДЕНИЯ</w:t>
      </w:r>
      <w:r>
        <w:rPr>
          <w:b/>
          <w:color w:val="000000"/>
        </w:rPr>
        <w:t xml:space="preserve"> </w:t>
      </w:r>
      <w:r/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581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Вид практики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 xml:space="preserve">производственная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/>
                </w:p>
              </w:tc>
            </w:tr>
          </w:tbl>
          <w:p>
            <w:pPr>
              <w:pStyle w:val="759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contextualSpacing/>
                    <w:ind w:firstLine="709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Тип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н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аучно-исследовательская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работа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759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Способ 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стационарная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/>
                </w:p>
              </w:tc>
            </w:tr>
          </w:tbl>
          <w:p>
            <w:pPr>
              <w:pStyle w:val="759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contextualSpacing/>
                    <w:ind w:firstLine="709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Форма </w:t>
                  </w:r>
                  <w:r>
                    <w:rPr>
                      <w:color w:val="000000"/>
                      <w:sz w:val="28"/>
                    </w:rPr>
                    <w:t xml:space="preserve">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 xml:space="preserve">концентрированная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</w:r>
                  <w:r>
                    <w:rPr>
                      <w:color w:val="000000"/>
                      <w:sz w:val="28"/>
                    </w:rPr>
                  </w:r>
                </w:p>
                <w:p>
                  <w:pPr>
                    <w:pStyle w:val="759"/>
                    <w:contextualSpacing/>
                    <w:ind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Реализуется частично в форме практической подготовки.</w:t>
                  </w: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pStyle w:val="759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 </w:t>
                  </w:r>
                  <w:r/>
                </w:p>
              </w:tc>
            </w:tr>
          </w:tbl>
          <w:p>
            <w:pPr>
              <w:pStyle w:val="759"/>
              <w:contextualSpacing/>
              <w:ind w:firstLine="709"/>
            </w:pPr>
            <w:r/>
            <w:r/>
          </w:p>
        </w:tc>
      </w:tr>
    </w:tbl>
    <w:p>
      <w:pPr>
        <w:pStyle w:val="793"/>
        <w:ind w:firstLine="540"/>
        <w:jc w:val="center"/>
        <w:rPr>
          <w:sz w:val="32"/>
        </w:rPr>
      </w:pPr>
      <w:r>
        <w:rPr>
          <w:b/>
          <w:color w:val="000000"/>
          <w:sz w:val="32"/>
        </w:rPr>
        <w:t xml:space="preserve">2. ЦЕЛИ И ЗАДАЧИ ПРАКТИКИ</w:t>
      </w:r>
      <w:r>
        <w:rPr>
          <w:sz w:val="32"/>
        </w:rPr>
      </w:r>
      <w:r>
        <w:rPr>
          <w:sz w:val="32"/>
        </w:rPr>
      </w:r>
    </w:p>
    <w:p>
      <w:pPr>
        <w:pStyle w:val="793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Целью практики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Научно-исследовательская работа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является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ф</w:t>
      </w:r>
      <w:r>
        <w:rPr>
          <w:spacing w:val="-2"/>
          <w:sz w:val="28"/>
          <w:szCs w:val="28"/>
        </w:rPr>
        <w:t xml:space="preserve">ормиров</w:t>
      </w:r>
      <w:r>
        <w:rPr>
          <w:spacing w:val="-2"/>
          <w:sz w:val="28"/>
          <w:szCs w:val="28"/>
        </w:rPr>
        <w:t xml:space="preserve">а</w:t>
      </w:r>
      <w:r>
        <w:rPr>
          <w:spacing w:val="-2"/>
          <w:sz w:val="28"/>
          <w:szCs w:val="28"/>
        </w:rPr>
        <w:t xml:space="preserve">ние у обучающихся профессиональных умений, приобретение первоначального практического опыта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 xml:space="preserve">направленное на освоение</w:t>
      </w:r>
      <w:r>
        <w:rPr>
          <w:i/>
          <w:iCs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вид</w:t>
      </w:r>
      <w:r>
        <w:rPr>
          <w:spacing w:val="-2"/>
          <w:sz w:val="28"/>
          <w:szCs w:val="28"/>
        </w:rPr>
        <w:t xml:space="preserve">ов</w:t>
      </w:r>
      <w:r>
        <w:rPr>
          <w:spacing w:val="-2"/>
          <w:sz w:val="28"/>
          <w:szCs w:val="28"/>
        </w:rPr>
        <w:t xml:space="preserve"> деятельности </w:t>
      </w:r>
      <w:r>
        <w:rPr>
          <w:rFonts w:ascii="Times New Roman CYR" w:hAnsi="Times New Roman CYR" w:cs="Times New Roman CYR"/>
          <w:sz w:val="28"/>
          <w:szCs w:val="28"/>
        </w:rPr>
        <w:t xml:space="preserve">по </w:t>
      </w:r>
      <w:r>
        <w:rPr>
          <w:rFonts w:ascii="Times New Roman CYR" w:hAnsi="Times New Roman CYR" w:cs="Times New Roman CYR"/>
          <w:sz w:val="28"/>
          <w:szCs w:val="28"/>
        </w:rPr>
        <w:t xml:space="preserve">напра</w:t>
      </w:r>
      <w:r>
        <w:rPr>
          <w:rFonts w:ascii="Times New Roman CYR" w:hAnsi="Times New Roman CYR" w:cs="Times New Roman CYR"/>
          <w:sz w:val="28"/>
          <w:szCs w:val="28"/>
        </w:rPr>
        <w:t xml:space="preserve">в</w:t>
      </w:r>
      <w:r>
        <w:rPr>
          <w:rFonts w:ascii="Times New Roman CYR" w:hAnsi="Times New Roman CYR" w:cs="Times New Roman CYR"/>
          <w:sz w:val="28"/>
          <w:szCs w:val="28"/>
        </w:rPr>
        <w:t xml:space="preserve">лению подготовки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09.03.03 </w:t>
      </w:r>
      <w:r>
        <w:rPr>
          <w:i/>
          <w:sz w:val="28"/>
          <w:szCs w:val="28"/>
        </w:rPr>
        <w:t xml:space="preserve">Прикладная информатика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способствующее </w:t>
      </w:r>
      <w:r>
        <w:rPr>
          <w:spacing w:val="-2"/>
          <w:sz w:val="28"/>
          <w:szCs w:val="28"/>
        </w:rPr>
        <w:t xml:space="preserve">фо</w:t>
      </w:r>
      <w:r>
        <w:rPr>
          <w:spacing w:val="-2"/>
          <w:sz w:val="28"/>
          <w:szCs w:val="28"/>
        </w:rPr>
        <w:t xml:space="preserve">р</w:t>
      </w:r>
      <w:r>
        <w:rPr>
          <w:spacing w:val="-2"/>
          <w:sz w:val="28"/>
          <w:szCs w:val="28"/>
        </w:rPr>
        <w:t xml:space="preserve">мированию </w:t>
      </w:r>
      <w:r>
        <w:rPr>
          <w:spacing w:val="-2"/>
          <w:sz w:val="28"/>
          <w:szCs w:val="28"/>
        </w:rPr>
        <w:t xml:space="preserve">общепрофессиональных </w:t>
      </w:r>
      <w:r>
        <w:rPr>
          <w:spacing w:val="-2"/>
          <w:sz w:val="28"/>
          <w:szCs w:val="28"/>
        </w:rPr>
        <w:t xml:space="preserve">компетенций</w:t>
      </w:r>
      <w:r>
        <w:rPr>
          <w:rFonts w:ascii="Times New Roman CYR" w:hAnsi="Times New Roman CYR" w:cs="Times New Roman CYR"/>
          <w:sz w:val="28"/>
          <w:szCs w:val="28"/>
        </w:rPr>
        <w:t xml:space="preserve">.</w:t>
      </w:r>
      <w:r>
        <w:rPr>
          <w:rFonts w:ascii="Times New Roman CYR" w:hAnsi="Times New Roman CYR" w:cs="Times New Roman CYR"/>
          <w:sz w:val="28"/>
          <w:szCs w:val="28"/>
        </w:rPr>
      </w:r>
      <w:r>
        <w:rPr>
          <w:rFonts w:ascii="Times New Roman CYR" w:hAnsi="Times New Roman CYR" w:cs="Times New Roman CYR"/>
          <w:sz w:val="28"/>
          <w:szCs w:val="28"/>
        </w:rPr>
      </w:r>
    </w:p>
    <w:p>
      <w:pPr>
        <w:pStyle w:val="842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Освоение практики способствует подготовке выпускника к решению з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дач профессиональной деятельности следующих типов: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93"/>
        <w:ind w:firstLine="113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организационно-управленческого</w:t>
      </w:r>
      <w:r>
        <w:rPr>
          <w:i/>
          <w:sz w:val="28"/>
          <w:szCs w:val="28"/>
        </w:rPr>
        <w:t xml:space="preserve">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793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получение практического опыта в </w:t>
      </w:r>
      <w:r>
        <w:rPr>
          <w:i/>
          <w:sz w:val="28"/>
          <w:szCs w:val="28"/>
        </w:rPr>
        <w:t xml:space="preserve">профессиональной </w:t>
      </w:r>
      <w:r>
        <w:rPr>
          <w:i/>
          <w:sz w:val="28"/>
          <w:szCs w:val="28"/>
        </w:rPr>
        <w:t xml:space="preserve">области</w:t>
      </w:r>
      <w:r>
        <w:rPr>
          <w:sz w:val="28"/>
          <w:szCs w:val="28"/>
        </w:rPr>
        <w:t xml:space="preserve">: </w:t>
      </w:r>
      <w:r>
        <w:rPr>
          <w:spacing w:val="-4"/>
          <w:sz w:val="28"/>
          <w:szCs w:val="28"/>
        </w:rPr>
        <w:t xml:space="preserve">проводить обследование организаций, выявлять информационные потребности польз</w:t>
      </w:r>
      <w:r>
        <w:rPr>
          <w:spacing w:val="-4"/>
          <w:sz w:val="28"/>
          <w:szCs w:val="28"/>
        </w:rPr>
        <w:t xml:space="preserve">о</w:t>
      </w:r>
      <w:r>
        <w:rPr>
          <w:spacing w:val="-4"/>
          <w:sz w:val="28"/>
          <w:szCs w:val="28"/>
        </w:rPr>
        <w:t xml:space="preserve">вате</w:t>
      </w:r>
      <w:r>
        <w:rPr>
          <w:spacing w:val="-4"/>
          <w:sz w:val="28"/>
          <w:szCs w:val="28"/>
        </w:rPr>
        <w:t xml:space="preserve">лей; </w:t>
      </w:r>
      <w:r>
        <w:rPr>
          <w:spacing w:val="-4"/>
          <w:sz w:val="28"/>
          <w:szCs w:val="28"/>
        </w:rPr>
        <w:t xml:space="preserve">формировать требования к информационной системе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разрабатывать, внедрять и адаптировать прикладное программное обеспечение;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документ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ровать процессы создания информационных систем на стадиях жизненного цикла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программировать приложения и создавать программные прототипы решения прикладных задач</w:t>
      </w:r>
      <w:r>
        <w:rPr>
          <w:spacing w:val="-4"/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1134"/>
        <w:jc w:val="both"/>
        <w:tabs>
          <w:tab w:val="left" w:pos="426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проектного</w:t>
      </w:r>
      <w:r>
        <w:rPr>
          <w:i/>
          <w:sz w:val="28"/>
          <w:szCs w:val="28"/>
        </w:rPr>
        <w:t xml:space="preserve">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793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формирование практических умений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проектировать </w:t>
      </w:r>
      <w:r>
        <w:rPr>
          <w:spacing w:val="-4"/>
          <w:sz w:val="28"/>
          <w:szCs w:val="28"/>
        </w:rPr>
        <w:t xml:space="preserve">информационные с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стемы</w:t>
      </w:r>
      <w:r>
        <w:rPr>
          <w:spacing w:val="-4"/>
          <w:sz w:val="28"/>
          <w:szCs w:val="28"/>
        </w:rPr>
        <w:t xml:space="preserve"> в соответствии с профилем подготовки по видам обеспечения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выпо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нять технико-экономическое обоснование проектных решений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собирать д</w:t>
      </w:r>
      <w:r>
        <w:rPr>
          <w:spacing w:val="-4"/>
          <w:sz w:val="28"/>
          <w:szCs w:val="28"/>
        </w:rPr>
        <w:t xml:space="preserve">е</w:t>
      </w:r>
      <w:r>
        <w:rPr>
          <w:spacing w:val="-4"/>
          <w:sz w:val="28"/>
          <w:szCs w:val="28"/>
        </w:rPr>
        <w:t xml:space="preserve">тальную информацию для формализации требований пользователей заказч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ка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составлять техническую документацию проектов автоматизации и инфо</w:t>
      </w:r>
      <w:r>
        <w:rPr>
          <w:spacing w:val="-4"/>
          <w:sz w:val="28"/>
          <w:szCs w:val="28"/>
        </w:rPr>
        <w:t xml:space="preserve">р</w:t>
      </w:r>
      <w:r>
        <w:rPr>
          <w:spacing w:val="-4"/>
          <w:sz w:val="28"/>
          <w:szCs w:val="28"/>
        </w:rPr>
        <w:t xml:space="preserve">матизации прикладных процессов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применять системный подход и математ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ческие методы в формализации решения прикладных задач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готовить обзоры научной литературы и электронных информационно-образовательных ресу</w:t>
      </w:r>
      <w:r>
        <w:rPr>
          <w:spacing w:val="-4"/>
          <w:sz w:val="28"/>
          <w:szCs w:val="28"/>
        </w:rPr>
        <w:t xml:space="preserve">р</w:t>
      </w:r>
      <w:r>
        <w:rPr>
          <w:spacing w:val="-4"/>
          <w:sz w:val="28"/>
          <w:szCs w:val="28"/>
        </w:rPr>
        <w:t xml:space="preserve">сов для профессиональной деятельности</w:t>
      </w:r>
      <w:r>
        <w:rPr>
          <w:spacing w:val="-4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/>
      <w:bookmarkStart w:id="1" w:name="_Toc360551223"/>
      <w:r>
        <w:rPr>
          <w:spacing w:val="-4"/>
          <w:sz w:val="28"/>
          <w:szCs w:val="28"/>
        </w:rPr>
        <w:br w:type="page" w:clear="all"/>
      </w:r>
      <w:r>
        <w:rPr>
          <w:b/>
          <w:color w:val="000000"/>
          <w:sz w:val="32"/>
        </w:rPr>
        <w:t xml:space="preserve">3. ПЛАНИРУЕМЫЕ РЕЗУЛЬТАТЫ ОБУЧЕНИЯ ПРИ ПРОХОЖДЕНИИ ПРАКТИКИ, СООТНЕСЕННЫЕ С ПЛАНИРУЕМЫМИ РЕЗУЛЬТАТАМИ ОСВОЕНИЯ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960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085"/>
        <w:gridCol w:w="3260"/>
        <w:gridCol w:w="326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компетенции выпус</w:t>
            </w:r>
            <w:r>
              <w:rPr>
                <w:bCs/>
                <w:iCs/>
                <w:sz w:val="22"/>
                <w:szCs w:val="22"/>
              </w:rPr>
              <w:t xml:space="preserve">к</w:t>
            </w:r>
            <w:r>
              <w:rPr>
                <w:bCs/>
                <w:iCs/>
                <w:sz w:val="22"/>
                <w:szCs w:val="22"/>
              </w:rPr>
              <w:t xml:space="preserve">ника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индикатора достижения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компете</w:t>
            </w:r>
            <w:r>
              <w:rPr>
                <w:bCs/>
                <w:iCs/>
                <w:sz w:val="22"/>
                <w:szCs w:val="22"/>
              </w:rPr>
              <w:t xml:space="preserve">н</w:t>
            </w:r>
            <w:r>
              <w:rPr>
                <w:bCs/>
                <w:iCs/>
                <w:sz w:val="22"/>
                <w:szCs w:val="22"/>
              </w:rPr>
              <w:t xml:space="preserve">ции (ИДК)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  <w:tc>
          <w:tcPr>
            <w:tcW w:w="3261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обучения</w:t>
            </w:r>
            <w:r>
              <w:rPr>
                <w:sz w:val="22"/>
                <w:szCs w:val="22"/>
              </w:rPr>
              <w:t xml:space="preserve">,</w:t>
              <w:br w:type="textWrapping" w:clear="all"/>
            </w:r>
            <w:r>
              <w:rPr>
                <w:sz w:val="22"/>
                <w:szCs w:val="22"/>
              </w:rPr>
              <w:t xml:space="preserve"> соотн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сенные с ИДК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Способен осуществлять поиск, критический анализ и синтез информации, применять систе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м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ный подход для решения поста</w:t>
            </w:r>
            <w:r>
              <w:rPr>
                <w:rFonts w:eastAsia="Calibri"/>
                <w:iCs/>
                <w:sz w:val="20"/>
                <w:szCs w:val="20"/>
              </w:rPr>
              <w:t xml:space="preserve">в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ленных задач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УК-1.1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Осуществляет мониторинг и поиск информации в области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основные источники информации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определять достоверные источн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ки для поиска информации в обл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сти профессиональной деятельн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УК-1.2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Работает с достоверными источн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ками информации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jc w:val="both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методы обработки информации с использованием современных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х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нических средств коммуникации и связи, компьютеров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находить и анализировать необх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димую для решения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нальных задач информацию с и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пользованием современных техн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ческих средств коммуникации и связи, компьютеров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УК-1.3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Критически анализирует и обо</w:t>
            </w:r>
            <w:r>
              <w:rPr>
                <w:rFonts w:eastAsia="Calibri"/>
                <w:iCs/>
                <w:sz w:val="20"/>
                <w:szCs w:val="20"/>
              </w:rPr>
              <w:t xml:space="preserve">б</w:t>
            </w:r>
            <w:r>
              <w:rPr>
                <w:rFonts w:eastAsia="Calibri"/>
                <w:iCs/>
                <w:sz w:val="20"/>
                <w:szCs w:val="20"/>
              </w:rPr>
              <w:t xml:space="preserve">щает информацию для решения поставленных задач, применяя теоретические и эмпирические, количественные и качественные методы, системный подход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способы и методы оценки, теорию аргументации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обобщать информацию, формир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вать суждения и аргументировать выводы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УК-1.4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Оценивая процессы и р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зультаты, формирует собственные мнения и суждения, аргументирует выводы и точку зрения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способы и методы оценки, теорию аргументации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обобщать информацию, формир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вать суждения и аргументировать выводы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УК-1.5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Готовит справочные и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онно-аналитические материалы, предлагает варианты решения 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ставленных задач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jc w:val="both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основные способы сбора, обрабо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ки, анализа и наглядного предста</w:t>
            </w:r>
            <w:r>
              <w:rPr>
                <w:rFonts w:eastAsia="Calibri"/>
                <w:iCs/>
                <w:sz w:val="20"/>
                <w:szCs w:val="20"/>
              </w:rPr>
              <w:t xml:space="preserve">в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ления материала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логично и последовательно изл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гать профессиональную информ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цию в табличной, графической, текстовой формах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УК-2.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чений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УК2.1 - 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При разработке и реализ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ции проекта руководствуется З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конодательством РФ, иными но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мативными правовыми актами, методическими документами, 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гламентирующими професси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нальную деятельность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законодательство РФ, но</w:t>
            </w:r>
            <w:r>
              <w:rPr>
                <w:rFonts w:eastAsia="Calibri"/>
                <w:iCs/>
                <w:sz w:val="20"/>
                <w:szCs w:val="20"/>
              </w:rPr>
              <w:t xml:space="preserve">р</w:t>
            </w:r>
            <w:r>
              <w:rPr>
                <w:rFonts w:eastAsia="Calibri"/>
                <w:iCs/>
                <w:sz w:val="20"/>
                <w:szCs w:val="20"/>
              </w:rPr>
              <w:t xml:space="preserve">мативно-правовые акты и метод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ческие документы в области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фессиональной деятельности.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интерпретировать и прим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нять законодательные нормы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УК-2.2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При разработке проекта определять цель(и), перечень задач и связи между ними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процесс целеполагания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ставить цель, формулир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вать задачи, решение которых сп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собствует достижению цели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УК2.3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–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Предлагает оптимальные способы (методы) решения п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ставленных в проекте задач и ож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даемые результаты; оценивает способы (методы) и результаты на соответствие цели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основные принципы, техн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логии разработки и реализации проекта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80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определять оптимальные способы (методы) для реализации проекта, ожидаемые результаты.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УК2.4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–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При реализации проекта корректирует способы решения задач, исходя из имеющихся 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сурсов и ограничений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Знает: - основные принципы, те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х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нологии разработки и реализации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Умеет: - вносить необходимые и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з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менения в процессе реализации проекта с учетом ресурсов и огр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а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ничений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УК2.5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–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Представляет результаты проекта, предлагает возможности их использования и/или соверше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ствования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Знает: - основные принципы, те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х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нологии разработки и реализации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Умеет: - оценивать и представлять результаты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 Способен осуществлять деловую коммуникацию в ус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ной и письменной формах на государственном языке Росси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й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ской Федерации и иностра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ном(ых) языке(ах)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Выбирает стиль общения и язык жестов в процессе межли</w:t>
            </w:r>
            <w:r>
              <w:rPr>
                <w:rFonts w:eastAsia="Calibri"/>
                <w:iCs/>
                <w:sz w:val="20"/>
                <w:szCs w:val="20"/>
              </w:rPr>
              <w:t xml:space="preserve">ч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ностной и групповой коммуник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ции в деловом взаимодействии с учетом цели и условий общения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стили, виды и средства общения на иностранном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строить высказывания о результ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тах своей деятельности и по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фессиональным вопросам на ин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Ведет деловую докуме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тацию в области профессионал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ной деятельности на русском языке с учетом норм русского языка и современных требований к офор</w:t>
            </w:r>
            <w:r>
              <w:rPr>
                <w:rFonts w:eastAsia="Calibri"/>
                <w:iCs/>
                <w:sz w:val="20"/>
                <w:szCs w:val="20"/>
              </w:rPr>
              <w:t xml:space="preserve">м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лению документов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стили, виды и средства общения на русском языке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грамотно составлять и оформлять деловую документацию на русском языке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УК-4.3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Выполняет перевод оф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циальных и профессиональных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к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стов с иностранного языка на ру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ский язык в целях расширения профессиональной информации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средства и современные нормы иностранного языка;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требования к формату деловой документации и документообороту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интерпретировать информацию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 из иноязычных исто</w:t>
            </w:r>
            <w:r>
              <w:rPr>
                <w:rFonts w:eastAsia="Calibri"/>
                <w:iCs/>
                <w:sz w:val="20"/>
                <w:szCs w:val="20"/>
              </w:rPr>
              <w:t xml:space="preserve">ч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ников;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строить высказывания о резул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татах своей деятельности и по профессиональным вопросам на иностранном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УК-4.4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Публично выступает на русском языке (доклады, презент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ции, совещания, переговоры), строит свое выступление в соо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ветствии с аудиторией и целью с учетом деловой этики и культу</w:t>
            </w:r>
            <w:r>
              <w:rPr>
                <w:rFonts w:eastAsia="Calibri"/>
                <w:iCs/>
                <w:sz w:val="20"/>
                <w:szCs w:val="20"/>
              </w:rPr>
              <w:t xml:space="preserve">р</w:t>
            </w:r>
            <w:r>
              <w:rPr>
                <w:rFonts w:eastAsia="Calibri"/>
                <w:iCs/>
                <w:sz w:val="20"/>
                <w:szCs w:val="20"/>
              </w:rPr>
              <w:t xml:space="preserve">ных норм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стили, виды и средства общения на иностранном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готовить доклады, презентации, выступления по теме на русском языке в соответствии с аудиторией и целью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УК-4.5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Устно обсуждает резул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таты своей деятельности и профе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сиональные вопросы на иностра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ном языке с учетом деловой этики и культурных норм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понятие коммуникации в деловом взаимодействии, в том числе с представителями различных 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следовать этико-культурным и языковым нормам в деловой ко</w:t>
            </w:r>
            <w:r>
              <w:rPr>
                <w:rFonts w:eastAsia="Calibri"/>
                <w:iCs/>
                <w:sz w:val="20"/>
                <w:szCs w:val="20"/>
              </w:rPr>
              <w:t xml:space="preserve">м</w:t>
            </w:r>
            <w:r>
              <w:rPr>
                <w:rFonts w:eastAsia="Calibri"/>
                <w:iCs/>
                <w:sz w:val="20"/>
                <w:szCs w:val="20"/>
              </w:rPr>
              <w:t xml:space="preserve">муникации, в том числе с предст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вителями различных культур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 Способен воспринимать межкультурное разнообразие общества в социально-историческом, этическом и 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лософском контекстах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Признает и анализирует особенности межкультурного вз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имодействия в профессиональной деятельности (преимущества и возможные проблемные ситуации), обусловленные различием этич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ских, религиозных и ценностных систем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понятие культурного разнообр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зия, его значимость в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нальном взаимодействии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интерпретировать ситуации межкультурного взаимодействия в культурно-историческом контексте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</w:t>
            </w:r>
            <w:r>
              <w:rPr>
                <w:rFonts w:eastAsia="Calibri"/>
                <w:iCs/>
                <w:sz w:val="20"/>
                <w:szCs w:val="20"/>
              </w:rPr>
              <w:t xml:space="preserve">Толерантно воспринимает межкультурное разнообразие, и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ходя из социально-исторического, этического и философского ко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текстов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понятия философии как основы мыслительной деятельности для рационального познания мира и бытия, интерпретации событий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строить суждения и умозаключ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ния на основе философского зн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УК-5.3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Предлагает решение ко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фликтных (проблемных) ситуаций, возникающих на основе межкул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турных противоречий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факты культуры, конфессионал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особенности для личного 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нимания и интерпретации профе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сионального взаимодействия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толерантно относиться к межкул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турному разнообразию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УК-5.4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Анализирует конфлик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ситуации в целях их проф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лактики и прогнозирования, оп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раясь на культурно-психологические особенности о</w:t>
            </w:r>
            <w:r>
              <w:rPr>
                <w:rFonts w:eastAsia="Calibri"/>
                <w:iCs/>
                <w:sz w:val="20"/>
                <w:szCs w:val="20"/>
              </w:rPr>
              <w:t xml:space="preserve">п</w:t>
            </w:r>
            <w:r>
              <w:rPr>
                <w:rFonts w:eastAsia="Calibri"/>
                <w:iCs/>
                <w:sz w:val="20"/>
                <w:szCs w:val="20"/>
              </w:rPr>
              <w:t xml:space="preserve">понентов, историческое и фил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софское знание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факты культуры, конфессионал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особенности для личного 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нимания и интерпретации профе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сионального взаимодействия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толерантно относиться к межкул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турному разнообразию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УК-6 Способен управлять своим временем, выстраивать и реал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зовывать траекторию саморазв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тия на основе принципов образ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вания в течение всей жизни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УК-6.1 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Осуществляет планир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вание, оценивает сроки выполн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ния и трудоемкость выполняемых работ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процессы и технологии в управл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нии временем, повышении эффе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к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тивности его использования;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планировать и организовывать свою деятельность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УК-6.2 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Несет индивидуальную ответственность за эффективное и качественное выполнение своей работы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способы и методы планирования и оценки работы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планировать и организовывать свою деятельность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УК-6.3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 Определяет направл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ния личностного развития и пр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фесс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онального роста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понятия профессиональной карь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ры, успеха в профессиональной деятельности;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проводить отбор направлений с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моразвития в соответствии с ли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ч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ностными целями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УК-6.4 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Выстраивает траект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рию личностного развития и пр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фесс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онального роста на основе при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ципов образования в течение всей жизни; строит професси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нальную карьеру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принципы образования в течение всей жизни;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разрабатывать мероприятия и формировать предметно-пространственную среду, обесп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чивающую условия саморазвития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УК-8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t xml:space="preserve">Способен создавать и по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держивать в повседневной жизни и 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 безопасные условия жи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недеятельности для сохранения природной среды, обеспечения устойчивого развития общества, в том числе при угрозе и возни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новении чрезвычайных ситуаций и военных конфликтов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УК-8.3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Выполняет внутренний трудовой порядок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35"/>
              <w:ind w:left="38"/>
              <w:spacing w:line="256" w:lineRule="exact"/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Знает: - понятие внутреннего тр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у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дового порядка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r>
          </w:p>
          <w:p>
            <w:pPr>
              <w:pStyle w:val="835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Умеет: - следовать трудовому ра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с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порядку в профессиональной де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я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ОПК-1 - Способен применять естественнонаучные и общеи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женерные знания, методы мат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матического анализа и модел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рования, теоретического и эк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периментального исследования в профессиональной деятельности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Решает стандартные профессиональные задачи с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менением естественнонаучных и о</w:t>
            </w:r>
            <w:r>
              <w:rPr>
                <w:rFonts w:eastAsia="Calibri"/>
                <w:iCs/>
                <w:sz w:val="20"/>
                <w:szCs w:val="20"/>
              </w:rPr>
              <w:t xml:space="preserve">б</w:t>
            </w:r>
            <w:r>
              <w:rPr>
                <w:rFonts w:eastAsia="Calibri"/>
                <w:iCs/>
                <w:sz w:val="20"/>
                <w:szCs w:val="20"/>
              </w:rPr>
              <w:t xml:space="preserve">щеинженерных знаний, методов математического анализа и мод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лирования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методы математического описания и анализа явлений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роды, опираясь на понимание ф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зических законов; квалифицир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ванно, на глубокой научной основе объяснять явления, происходящие в природе; организационные ра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новидности методов сбора и ан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лиза эмпирических данных, позн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вательных возможностей этих 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тодов и процедуры обоснования их адекватности типу исследовател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ских задач, возможности и огран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чения в применении этих методов; систему количественных и кач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ственных методов, их возможности и ограничения, технику и процед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ры их применения; систему кол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чественных и качественных мет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дов, их возможности и огранич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ния, технику и процедуры их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менения; методы и средства ди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кретной математики для анализа и моделирования объектов профе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сиональной деятельности; иметь понятие о математическом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лировании финансово-экономических процессов с учетом их стохастического характера; сп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собы анализа экономико-математических моделей, осно</w:t>
            </w:r>
            <w:r>
              <w:rPr>
                <w:rFonts w:eastAsia="Calibri"/>
                <w:sz w:val="20"/>
                <w:szCs w:val="20"/>
              </w:rPr>
              <w:t xml:space="preserve">в</w:t>
            </w:r>
            <w:r>
              <w:rPr>
                <w:rFonts w:eastAsia="Calibri"/>
                <w:sz w:val="20"/>
                <w:szCs w:val="20"/>
              </w:rPr>
              <w:t xml:space="preserve">ные постановки задач линейного и нелинейного программирования, динамического программирования, постановку многокритериальных задач, методы создания интелле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туальных систем; методы матем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тического, теоретического и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риментального исследования об</w:t>
            </w:r>
            <w:r>
              <w:rPr>
                <w:rFonts w:eastAsia="Calibri"/>
                <w:sz w:val="20"/>
                <w:szCs w:val="20"/>
              </w:rPr>
              <w:t xml:space="preserve">ъ</w:t>
            </w:r>
            <w:r>
              <w:rPr>
                <w:rFonts w:eastAsia="Calibri"/>
                <w:sz w:val="20"/>
                <w:szCs w:val="20"/>
              </w:rPr>
              <w:t xml:space="preserve">ектов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ности;  основные принципы теории обработки информации и извлеч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ния знаний, основы построения нейронных сетей, интеллектуал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ных и экспертных систем; методы моделирования стадий жизненного цикла информационных систем; особенности математических в</w:t>
            </w:r>
            <w:r>
              <w:rPr>
                <w:rFonts w:eastAsia="Calibri"/>
                <w:sz w:val="20"/>
                <w:szCs w:val="20"/>
              </w:rPr>
              <w:t xml:space="preserve">ы</w:t>
            </w:r>
            <w:r>
              <w:rPr>
                <w:rFonts w:eastAsia="Calibri"/>
                <w:sz w:val="20"/>
                <w:szCs w:val="20"/>
              </w:rPr>
              <w:t xml:space="preserve">числений, реализуемых на ЭВМ.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квалифицированно, на гл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бокой научной основе объяснять явления, происходящие в природе;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применять основные методы изм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рения информации, признаки, х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рактеризующие объект исследов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ния, используя шкалы (номинал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ную, упорядоченную, интервал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ную, а также шкалу пропорци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нальных оценок); использовать средства дискретной математики для анализа и моделирования об</w:t>
            </w:r>
            <w:r>
              <w:rPr>
                <w:rFonts w:eastAsia="Calibri"/>
                <w:sz w:val="20"/>
                <w:szCs w:val="20"/>
              </w:rPr>
              <w:t xml:space="preserve">ъ</w:t>
            </w:r>
            <w:r>
              <w:rPr>
                <w:rFonts w:eastAsia="Calibri"/>
                <w:sz w:val="20"/>
                <w:szCs w:val="20"/>
              </w:rPr>
              <w:t xml:space="preserve">ектов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ности; использовать методы те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рии вероятностей и математич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ской статистики для анализа и оценки пределов применимости получаемых результатов при из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чении экономических и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ционных моделей;  использовать  математические модели реальных процессов и объектов,  формул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ровать оптимизационные задачи для инженерных и экономических моделей; решать оптимизационные задачи с помощью аналитических методов; применять современные интеллектуальные технологии 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влечения информации в рамках поставленной практической задачи профессиональной деятельности; строить модели стадий жизненного цикла информационных систем с применением методов системного анализа и математического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лирования; использовать методы вычислительной математики для анализа и оценки пределов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нимости полученных результатов при изучении экономических и информационных моделей.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Использует методы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ретического и экспериментального исследования объектов професс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ональной деятельности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методы математического, теоретического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ного исследования объектов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фессиональной деятельности;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методы и средства дискретной 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тематики  для экспериментального исследования объектов професс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ональной деятельности; методы теоретического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ного исследования объектов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фессиональной деятельности с учетом их стохастического хара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тера; методы линейного и нел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нейного программирования, дин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мического программирования, численные методы решения задач одномерной и многомерной опт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мизации для экспериментального исследования объектов професс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ональной деятельности; методы теоретического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ного исследования  для создания интеллектуальных систем; осно</w:t>
            </w:r>
            <w:r>
              <w:rPr>
                <w:rFonts w:eastAsia="Calibri"/>
                <w:sz w:val="20"/>
                <w:szCs w:val="20"/>
              </w:rPr>
              <w:t xml:space="preserve">в</w:t>
            </w:r>
            <w:r>
              <w:rPr>
                <w:rFonts w:eastAsia="Calibri"/>
                <w:sz w:val="20"/>
                <w:szCs w:val="20"/>
              </w:rPr>
              <w:t xml:space="preserve">ные технологии применения и адаптации теоретических и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риментальных методов по извл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чению информации для конкре</w:t>
            </w:r>
            <w:r>
              <w:rPr>
                <w:rFonts w:eastAsia="Calibri"/>
                <w:sz w:val="20"/>
                <w:szCs w:val="20"/>
              </w:rPr>
              <w:t xml:space="preserve">т</w:t>
            </w:r>
            <w:r>
              <w:rPr>
                <w:rFonts w:eastAsia="Calibri"/>
                <w:sz w:val="20"/>
                <w:szCs w:val="20"/>
              </w:rPr>
              <w:t xml:space="preserve">ной задачи; методы теоретического и экспериментального исследов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 систем; методы математич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ских вычислений для экспериме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тального исследования объектов профессиональной деятельности.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использовать различные приборы и устройства для иссл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довательских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ных целей; использовать средства дискретной математики для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риментального исследования об</w:t>
            </w:r>
            <w:r>
              <w:rPr>
                <w:rFonts w:eastAsia="Calibri"/>
                <w:sz w:val="20"/>
                <w:szCs w:val="20"/>
              </w:rPr>
              <w:t xml:space="preserve">ъ</w:t>
            </w:r>
            <w:r>
              <w:rPr>
                <w:rFonts w:eastAsia="Calibri"/>
                <w:sz w:val="20"/>
                <w:szCs w:val="20"/>
              </w:rPr>
              <w:t xml:space="preserve">ектов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ности; использовать методы те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рии вероятностей и математич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ской статистики для экспериме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тального исследования объектов профессиональной деятельности; 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использовать  методы линейного и нелинейного программирования, динамического программирования, численные методы решения задач одномерной и многомерной опт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мизации для экспериментального исследования объектов професс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ональной деятельности; 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нять современные методы теор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тического и экспериментального исследования для создания инте</w:t>
            </w:r>
            <w:r>
              <w:rPr>
                <w:rFonts w:eastAsia="Calibri"/>
                <w:sz w:val="20"/>
                <w:szCs w:val="20"/>
              </w:rPr>
              <w:t xml:space="preserve">л</w:t>
            </w:r>
            <w:r>
              <w:rPr>
                <w:rFonts w:eastAsia="Calibri"/>
                <w:sz w:val="20"/>
                <w:szCs w:val="20"/>
              </w:rPr>
              <w:t xml:space="preserve">лектуальных систем; конкретиз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ровать технологии применения и адаптации теоретических и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риментальных методов по извл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чению информации для решения конкретной задачи; применять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временные методы теоретического и экспериментального исследов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 систем; использовать методы вычислительной математики для экспериментального исследования объектов профессиональной де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тельности.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ОПК-2 - Способен понимать принципы работы современных информационных технологий и программных средств, в том числе отечественного произво</w:t>
            </w:r>
            <w:r>
              <w:rPr>
                <w:rFonts w:eastAsia="Calibri"/>
                <w:iCs/>
                <w:sz w:val="20"/>
                <w:szCs w:val="20"/>
              </w:rPr>
              <w:t xml:space="preserve">д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ства, и использовать их при р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шении задач профессиональной деятельности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ОПК-2.1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Делает обоснованный выбор современных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онных технологий  для решения задач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  <w:t xml:space="preserve">современные информацио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технологии и виды информ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ционных систем; математические методы в формализации решения прикладных задач; методы реш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ния стандартных задач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 с примен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нием информационно-коммуникационных технологий; методы реализации основных а</w:t>
            </w:r>
            <w:r>
              <w:rPr>
                <w:rFonts w:eastAsia="Calibri"/>
                <w:iCs/>
                <w:sz w:val="20"/>
                <w:szCs w:val="20"/>
              </w:rPr>
              <w:t xml:space="preserve">л</w:t>
            </w:r>
            <w:r>
              <w:rPr>
                <w:rFonts w:eastAsia="Calibri"/>
                <w:iCs/>
                <w:sz w:val="20"/>
                <w:szCs w:val="20"/>
              </w:rPr>
              <w:t xml:space="preserve">горитмов функционирования оп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рационных систем; существующие информационные технологии и программные средства для работы с графическими объектами, в том числе отечественного производств; современные информационные технологии и программные сре</w:t>
            </w:r>
            <w:r>
              <w:rPr>
                <w:rFonts w:eastAsia="Calibri"/>
                <w:iCs/>
                <w:sz w:val="20"/>
                <w:szCs w:val="20"/>
              </w:rPr>
              <w:t xml:space="preserve">д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ства, в том числе отечественного производства; требования к совр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менным вычислительным сист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мам, сетям и телекоммуникациям, в том числе отечественного прои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водства</w:t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выбирать современные способы решения стандартных задач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 на основе информационных технологий; использовать матем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тические методы в формализации решения прикладных задач; выб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рать методы решения стандартных задач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 с применением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онно-коммуникационных технол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гий; выбирать методы реализации основных алгоритмов функцион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рования операционных систем; провести сравнение и выбор и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формационной технологии, наиб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лее подходящей для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деятельности; выбирать вычислительные системы, сети и телекоммуникации, в том числе отечественного производства для  обеспечения и реализации бизнес-процессов предприятия</w:t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49"/>
        </w:trPr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ОПК-2.2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Применяет совреме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информационные технологии  при решении задач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принципы построения и функционирования информацио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ной системы; современные инфо</w:t>
            </w:r>
            <w:r>
              <w:rPr>
                <w:rFonts w:eastAsia="Calibri"/>
                <w:sz w:val="20"/>
                <w:szCs w:val="20"/>
              </w:rPr>
              <w:t xml:space="preserve">р</w:t>
            </w:r>
            <w:r>
              <w:rPr>
                <w:rFonts w:eastAsia="Calibri"/>
                <w:sz w:val="20"/>
                <w:szCs w:val="20"/>
              </w:rPr>
              <w:t xml:space="preserve">мационные технологии и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граммные средства, в том числе отечественного производства 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тоды в формализации решения прикладных задач; основы систе</w:t>
            </w:r>
            <w:r>
              <w:rPr>
                <w:rFonts w:eastAsia="Calibri"/>
                <w:sz w:val="20"/>
                <w:szCs w:val="20"/>
              </w:rPr>
              <w:t xml:space="preserve">м</w:t>
            </w:r>
            <w:r>
              <w:rPr>
                <w:rFonts w:eastAsia="Calibri"/>
                <w:sz w:val="20"/>
                <w:szCs w:val="20"/>
              </w:rPr>
              <w:t xml:space="preserve">ного администрирования, админ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стрирования СУБД, современные стандарты информационного вз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имодействия систем; методы ре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лизации основных алгоритмов функционирования операционных систем; принципы работы в сист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ме с графическими объектами;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временные вычислительные 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стемы, сети и телекоммуникации, в том числе отечественного прои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водства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применять современные информационные технологии и программные средства, в том числе отечественного производства; и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пользовать современные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ционные технологии и програм</w:t>
            </w:r>
            <w:r>
              <w:rPr>
                <w:rFonts w:eastAsia="Calibri"/>
                <w:sz w:val="20"/>
                <w:szCs w:val="20"/>
              </w:rPr>
              <w:t xml:space="preserve">м</w:t>
            </w:r>
            <w:r>
              <w:rPr>
                <w:rFonts w:eastAsia="Calibri"/>
                <w:sz w:val="20"/>
                <w:szCs w:val="20"/>
              </w:rPr>
              <w:t xml:space="preserve">ные средства, в том числе отеч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ственного производства методы в формализации решения прикла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ных задач; обрабатывать данные средствами системы управления базами данных; применять методы реализации основных алгоритмов функционирования операционных систем; создавать прототипы оп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рационной системы; использовать системы с графическими объект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ми для решения практических 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дач; составлять технико-экономического обоснования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ектных решений и технического задания на внедрение современных вычислительных систем и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граммных средства, в том числе отечественного производства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ОПК-3 - Способен решать ста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дартные задачи профессионал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ной деятельности на основе и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формационной и библиограф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ческой культуры с применением информационно-коммуникационных технологий и с учетом основных требований информационной безопасности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Решает стандартные задачи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 с применением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онно-коммуникационных технол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гий и с учетом основных требов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ний информационной безопасн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сти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методологические основы научных исследований, правила работы с научной информацией; информационно-коммуникационные технологии; основные требования информац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онной безопасности.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759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применить методы нау</w:t>
            </w:r>
            <w:r>
              <w:rPr>
                <w:color w:val="000000"/>
                <w:sz w:val="20"/>
                <w:szCs w:val="20"/>
              </w:rPr>
              <w:t xml:space="preserve">ч</w:t>
            </w:r>
            <w:r>
              <w:rPr>
                <w:color w:val="000000"/>
                <w:sz w:val="20"/>
                <w:szCs w:val="20"/>
              </w:rPr>
              <w:t xml:space="preserve">ных исследований для решения стандартных задач професси</w:t>
            </w:r>
            <w:r>
              <w:rPr>
                <w:color w:val="000000"/>
                <w:sz w:val="20"/>
                <w:szCs w:val="20"/>
              </w:rPr>
              <w:t xml:space="preserve">о</w:t>
            </w:r>
            <w:r>
              <w:rPr>
                <w:color w:val="000000"/>
                <w:sz w:val="20"/>
                <w:szCs w:val="20"/>
              </w:rPr>
              <w:t xml:space="preserve">нальной деятельности с примен</w:t>
            </w:r>
            <w:r>
              <w:rPr>
                <w:color w:val="000000"/>
                <w:sz w:val="20"/>
                <w:szCs w:val="20"/>
              </w:rPr>
              <w:t xml:space="preserve">е</w:t>
            </w:r>
            <w:r>
              <w:rPr>
                <w:color w:val="000000"/>
                <w:sz w:val="20"/>
                <w:szCs w:val="20"/>
              </w:rPr>
              <w:t xml:space="preserve">нием информационно-коммуникационных технологий и с учетом основных требований и</w:t>
            </w:r>
            <w:r>
              <w:rPr>
                <w:color w:val="000000"/>
                <w:sz w:val="20"/>
                <w:szCs w:val="20"/>
              </w:rPr>
              <w:t xml:space="preserve">н</w:t>
            </w:r>
            <w:r>
              <w:rPr>
                <w:color w:val="000000"/>
                <w:sz w:val="20"/>
                <w:szCs w:val="20"/>
              </w:rPr>
              <w:t xml:space="preserve">формационной безопасности; пр</w:t>
            </w:r>
            <w:r>
              <w:rPr>
                <w:color w:val="000000"/>
                <w:sz w:val="20"/>
                <w:szCs w:val="20"/>
              </w:rPr>
              <w:t xml:space="preserve">и</w:t>
            </w:r>
            <w:r>
              <w:rPr>
                <w:color w:val="000000"/>
                <w:sz w:val="20"/>
                <w:szCs w:val="20"/>
              </w:rPr>
              <w:t xml:space="preserve">менять информационно-коммуникационные технологии в профессиональной деятельности.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ОПК-3.2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 Готовит научные обзоры, аннот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ции, рефераты, научные доклады, публикации на основе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онной и библиографической 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туры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правила написания и стру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туру научных работ; основные нормативно-правовые акты,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меняемые в информационной сф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ре.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подготовить научный о</w:t>
            </w:r>
            <w:r>
              <w:rPr>
                <w:rFonts w:eastAsia="Calibri"/>
                <w:sz w:val="20"/>
                <w:szCs w:val="20"/>
              </w:rPr>
              <w:t xml:space="preserve">б</w:t>
            </w:r>
            <w:r>
              <w:rPr>
                <w:rFonts w:eastAsia="Calibri"/>
                <w:sz w:val="20"/>
                <w:szCs w:val="20"/>
              </w:rPr>
              <w:t xml:space="preserve">зор, аннотацию, реферат, научный доклад, публикацию; анализир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вать, толковать и правильно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менять правовые нормы, прин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мать правильные решения и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вершать действия в соответствии с законодательством РФ.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 – Способен участвовать в разработке стандартов, норм и правил, а также технической д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кументации, связанной с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фессиональной деятельностью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ОПК-4.1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Применяет стандарты оформления технической документации на 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личных стадиях жи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ненного цикла информационной системы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нормативно-правовые д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кументы, международных и отеч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ственных стандартов в области информационных систем и техн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логий; стандарты оформления те</w:t>
            </w:r>
            <w:r>
              <w:rPr>
                <w:rFonts w:eastAsia="Calibri"/>
                <w:sz w:val="20"/>
                <w:szCs w:val="20"/>
              </w:rPr>
              <w:t xml:space="preserve">х</w:t>
            </w:r>
            <w:r>
              <w:rPr>
                <w:rFonts w:eastAsia="Calibri"/>
                <w:sz w:val="20"/>
                <w:szCs w:val="20"/>
              </w:rPr>
              <w:t xml:space="preserve">нической документации по опис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нию информационного обеспеч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ния и реализации бизнес-процессов.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использовать нормативно-правовые документы, междун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родные и отечественные стандарты в области информационных систем и технологий; применяет станда</w:t>
            </w:r>
            <w:r>
              <w:rPr>
                <w:rFonts w:eastAsia="Calibri"/>
                <w:sz w:val="20"/>
                <w:szCs w:val="20"/>
              </w:rPr>
              <w:t xml:space="preserve">р</w:t>
            </w:r>
            <w:r>
              <w:rPr>
                <w:rFonts w:eastAsia="Calibri"/>
                <w:sz w:val="20"/>
                <w:szCs w:val="20"/>
              </w:rPr>
              <w:t xml:space="preserve">ты оформления технической док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ментации по описанию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ционного обеспечения и реализ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ции бизнес-процессов.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ОПК-4.2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Владеет навыками с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ставления технической документации на 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личных этапах жизне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ного цикла информационной с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стемы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правила составления и оформления технической докуме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тации на различных стадиях жи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ненного цикла информационной системы; требования к информат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зации и автоматизации прикла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ных процессов</w:t>
            </w:r>
            <w:r>
              <w:rPr>
                <w:rFonts w:ascii="Calibri" w:hAnsi="Calibri" w:eastAsia="Calibri"/>
                <w:sz w:val="20"/>
                <w:szCs w:val="20"/>
              </w:rPr>
              <w:t xml:space="preserve">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составлять и оформлять нормативно-правовые документы, техническую документацию на различных этапах жизненного цикла информационной системы; составляет и оформляет требов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 к информатизации и автомат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зации прикладных процессов.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 ОПК-6 – Способен анализир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вать и разрабатывать организ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ционно-технические и эконом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ческие процессы с применением методов системного анализа и математического моделирования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ОПК-6.1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Применяет методы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рии систем и системного анализа, математич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ского, статистического и имитац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онного моделирования для автом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тизации задач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базовые экономические п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нятия, объективные основы фун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ционирования экономики и пов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дения экономических агентов; принимать решения о повышении эффективности работы предпри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тий; методы и средства дискретной математики для анализа и модел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рования технических и экономич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ских процессов; методы математ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ческого и  статистического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лирования финансово-экономических процессов с учетом их стохастического характера; м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дели и методы описания прикла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ных процессов и информационного обеспечения решения прикладных задач; модели и методы описания прикладных процессов и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ционного обеспечения решения прикладных задач; выбирать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 и методы описания прикладных процессов и информационного обеспечения решения прикладных задач; современные методики ра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чета экономической эффективн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сти и надежности информацио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ных систем и технологий.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</w:t>
            </w:r>
            <w:r>
              <w:rPr>
                <w:color w:val="00000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t xml:space="preserve">оценивать экономические условия осуществления предпр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нимательской деятельности, и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пользовать основы экономических знаний в различных сферах де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тельности; использовать средства дискретной математики для анал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за и моделирования технических и экономических процессов; испол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зовать методы теории вероятн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стей и математической статистики для анализа и оценки пределов применимости получаемых 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зультатов при изучении эконом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ческих и информационных проце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сов; выбирать модели и методы описания прикладных процессов и информационного обеспечения решения прикладных задач; выб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рать современные методики расч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та экономической эффективности и надежности информационных систем и технологий; 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ОПК-6.2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759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Проводит инженерные расчеты основных показателей результ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тивности создания и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менения информационных систем и техн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логий</w:t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методику инженерных ра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четов основных показателей 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зультативности создания и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нения информационных систем и технологий; современных методик расчета основных показателей 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зультативности создания и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нения информационных систем и технологий; экономико-математические модели показат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лей результативности создания и применения информационных 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стем и технологий; особенности выполнения инженерных и экон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мических вычислений  на ЭВМ.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08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применять методику инж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нерных расчетов основных показ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телей результативности создания и применения информационных 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стем и технологий; выбирать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временные методики расчета о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новных показателей результати</w:t>
            </w:r>
            <w:r>
              <w:rPr>
                <w:rFonts w:eastAsia="Calibri"/>
                <w:sz w:val="20"/>
                <w:szCs w:val="20"/>
              </w:rPr>
              <w:t xml:space="preserve">в</w:t>
            </w:r>
            <w:r>
              <w:rPr>
                <w:rFonts w:eastAsia="Calibri"/>
                <w:sz w:val="20"/>
                <w:szCs w:val="20"/>
              </w:rPr>
              <w:t xml:space="preserve">ности создания и применения и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формационных систем и технол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гий; использовать  экономико-математические модели для расч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та показателей результативности создания и применения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ционных систем и технологий; проводить инженерные расчеты с использованием методов вычисл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тельной математики.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</w:tbl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4. МЕСТО ПРАКТИКИ В СТРУКТУРЕ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Производственная</w:t>
      </w:r>
      <w:r>
        <w:rPr>
          <w:color w:val="000000"/>
          <w:sz w:val="28"/>
          <w:szCs w:val="28"/>
        </w:rPr>
        <w:t xml:space="preserve"> практика </w:t>
      </w:r>
      <w:r>
        <w:rPr>
          <w:color w:val="000000"/>
          <w:sz w:val="28"/>
          <w:szCs w:val="28"/>
        </w:rPr>
        <w:t xml:space="preserve">Научно-исследовательская работа </w:t>
      </w:r>
      <w:r>
        <w:rPr>
          <w:color w:val="000000"/>
          <w:sz w:val="28"/>
          <w:szCs w:val="28"/>
        </w:rPr>
        <w:t xml:space="preserve">относится к обязательной части Блока 2 «Практика» структуры образовательной програ</w:t>
      </w:r>
      <w:r>
        <w:rPr>
          <w:color w:val="000000"/>
          <w:sz w:val="28"/>
          <w:szCs w:val="28"/>
        </w:rPr>
        <w:t xml:space="preserve">м</w:t>
      </w:r>
      <w:r>
        <w:rPr>
          <w:color w:val="000000"/>
          <w:sz w:val="28"/>
          <w:szCs w:val="28"/>
        </w:rPr>
        <w:t xml:space="preserve">мы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проводится в сроки, обозначенные </w:t>
      </w:r>
      <w:r>
        <w:rPr>
          <w:sz w:val="28"/>
          <w:szCs w:val="28"/>
        </w:rPr>
        <w:t xml:space="preserve">календарным учебным гр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фиком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Обучающиеся очной формы</w:t>
      </w:r>
      <w:r>
        <w:rPr>
          <w:sz w:val="28"/>
          <w:szCs w:val="28"/>
        </w:rPr>
        <w:t xml:space="preserve"> обучения</w:t>
      </w:r>
      <w:r>
        <w:rPr>
          <w:sz w:val="28"/>
          <w:szCs w:val="28"/>
        </w:rPr>
        <w:t xml:space="preserve"> проходят практику в 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семестр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, обучающиеся заочной формы – на 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 курс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Практика базируется на знаниях и умениях, полученных при изучении дисциплин</w:t>
      </w:r>
      <w:r>
        <w:rPr>
          <w:color w:val="000000"/>
          <w:sz w:val="28"/>
        </w:rPr>
        <w:t xml:space="preserve"> и прохождении практик</w:t>
      </w:r>
      <w:r>
        <w:rPr>
          <w:color w:val="000000"/>
          <w:sz w:val="28"/>
        </w:rPr>
        <w:t xml:space="preserve">:</w:t>
      </w:r>
      <w:r>
        <w:rPr>
          <w:color w:val="000000"/>
          <w:sz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Основы научных исследований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Информационные системы и технологии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Теория вероятностей и математическая статистика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Вычислительная математика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Информатика и программирование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Методы оптимизации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Базы данных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Операционные системы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Компьютерная графика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Введение в теорию алгоритмов и алгоритмические языки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Эксплуатационная практика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Ознакомительная практика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</w:t>
      </w:r>
      <w:r>
        <w:rPr>
          <w:iCs/>
          <w:sz w:val="28"/>
          <w:szCs w:val="28"/>
        </w:rPr>
        <w:t xml:space="preserve">выступает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опорой </w:t>
      </w:r>
      <w:r>
        <w:rPr>
          <w:sz w:val="28"/>
          <w:szCs w:val="28"/>
        </w:rPr>
        <w:t xml:space="preserve">для следующих </w:t>
      </w:r>
      <w:r>
        <w:rPr>
          <w:sz w:val="28"/>
          <w:szCs w:val="28"/>
        </w:rPr>
        <w:t xml:space="preserve">дисциплин</w:t>
      </w:r>
      <w:r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ОП: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Проектирование информационных систем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Управление информационными проектами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Информационные технологии в реинжиниринге бизнес-процессов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Инженерия знаний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Метрология, стандартизация и сертификация программного обеспечения</w:t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Теория систем и системный анализ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Технологическая (проектно-технологическая) практика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является основой при подготовки </w:t>
      </w:r>
      <w:r>
        <w:rPr>
          <w:sz w:val="28"/>
          <w:szCs w:val="28"/>
        </w:rPr>
        <w:t xml:space="preserve">выпускной</w:t>
      </w:r>
      <w:r>
        <w:rPr>
          <w:sz w:val="28"/>
          <w:szCs w:val="28"/>
        </w:rPr>
        <w:t xml:space="preserve"> квалификацио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ной работы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5. ОБЪЕМ ПРАКТИКИ В ЗАЧЕТНЫХ ЕДИНИЦАХ И ЕЕ ПРОДОЛЖИТЕЛЬНОСТЬ В НЕДЕЛЯХ ЛИБО В АКАДЕМИЧЕСКИХ ИЛИ АСТРОНОМИЧЕСКИХ ЧАСАХ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практики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 недел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трудоемкость практики составляет </w:t>
      </w:r>
      <w:r>
        <w:rPr>
          <w:sz w:val="28"/>
          <w:szCs w:val="28"/>
        </w:rPr>
        <w:t xml:space="preserve">3 з. е., 108 часов.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6. СОДЕРЖАНИЕ ПРАКТИКИ</w:t>
        <w:br w:type="textWrapping" w:clear="all"/>
      </w:r>
      <w:r>
        <w:rPr>
          <w:b/>
          <w:color w:val="000000"/>
          <w:sz w:val="32"/>
        </w:rPr>
        <w:t xml:space="preserve"> 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0" w:type="auto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48"/>
        <w:gridCol w:w="2711"/>
        <w:gridCol w:w="2901"/>
        <w:gridCol w:w="1068"/>
        <w:gridCol w:w="2533"/>
      </w:tblGrid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№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Наименование разделов (этапов) практики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Виды работ, в решении </w:t>
            </w:r>
            <w:r>
              <w:br w:type="textWrapping" w:clear="all"/>
            </w:r>
            <w:r>
              <w:t xml:space="preserve">которых обучающийся принимает участие </w:t>
            </w:r>
            <w:r>
              <w:br w:type="textWrapping" w:clear="all"/>
            </w:r>
            <w:r>
              <w:t xml:space="preserve">в пр</w:t>
            </w:r>
            <w:r>
              <w:t xml:space="preserve">о</w:t>
            </w:r>
            <w:r>
              <w:t xml:space="preserve">цессе практики </w:t>
            </w:r>
            <w:r/>
          </w:p>
          <w:p>
            <w:pPr>
              <w:pStyle w:val="759"/>
              <w:jc w:val="center"/>
            </w:pPr>
            <w:r>
              <w:t xml:space="preserve">(включая самостоятельную работу)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Кол-во часов/ кол-во часов в форме практич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ской по</w:t>
            </w:r>
            <w:r>
              <w:rPr>
                <w:sz w:val="22"/>
                <w:szCs w:val="22"/>
              </w:rPr>
              <w:t xml:space="preserve">д</w:t>
            </w:r>
            <w:r>
              <w:rPr>
                <w:sz w:val="22"/>
                <w:szCs w:val="22"/>
              </w:rPr>
              <w:t xml:space="preserve">готовки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Форма текущего и промежуточного </w:t>
            </w:r>
            <w:r>
              <w:br w:type="textWrapping" w:clear="all"/>
            </w:r>
            <w:r>
              <w:t xml:space="preserve">ко</w:t>
            </w:r>
            <w:r>
              <w:t xml:space="preserve">н</w:t>
            </w:r>
            <w:r>
              <w:t xml:space="preserve">троля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1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t xml:space="preserve">Подготовительный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t xml:space="preserve">И</w:t>
            </w:r>
            <w:r>
              <w:t xml:space="preserve">нструктаж по технике безопасности</w:t>
            </w:r>
            <w:r/>
          </w:p>
          <w:p>
            <w:pPr>
              <w:pStyle w:val="759"/>
            </w:pPr>
            <w:r>
              <w:t xml:space="preserve">Ознакомление с програ</w:t>
            </w:r>
            <w:r>
              <w:t xml:space="preserve">м</w:t>
            </w:r>
            <w:r>
              <w:t xml:space="preserve">мой практики.</w:t>
            </w:r>
            <w:r/>
          </w:p>
          <w:p>
            <w:pPr>
              <w:pStyle w:val="759"/>
              <w:shd w:val="clear" w:color="auto" w:fill="ffffff"/>
            </w:pPr>
            <w:r>
              <w:t xml:space="preserve">Получение и обсуждение индивидуального  задания на практику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hd w:val="clear" w:color="auto" w:fill="ffffff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8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  <w:r>
              <w:rPr>
                <w:sz w:val="24"/>
                <w:szCs w:val="24"/>
              </w:rPr>
            </w:r>
          </w:p>
          <w:p>
            <w:pPr>
              <w:pStyle w:val="759"/>
            </w:pPr>
            <w:r>
              <w:t xml:space="preserve">роспись в журнале по технике безопасности, записи в дневнике за соответствующий о</w:t>
            </w:r>
            <w:r>
              <w:t xml:space="preserve">т</w:t>
            </w:r>
            <w:r>
              <w:t xml:space="preserve">четный период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t xml:space="preserve">Основной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t xml:space="preserve">Проведение научно-исследовательской работы (в соответствии с </w:t>
            </w:r>
            <w:r>
              <w:t xml:space="preserve">индив</w:t>
            </w:r>
            <w:r>
              <w:t xml:space="preserve">и</w:t>
            </w:r>
            <w:r>
              <w:t xml:space="preserve">дуальным заданием на практику).</w:t>
            </w:r>
            <w:r/>
          </w:p>
          <w:p>
            <w:pPr>
              <w:pStyle w:val="759"/>
              <w:shd w:val="clear" w:color="auto" w:fill="ffffff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hd w:val="clear" w:color="auto" w:fill="ffffff"/>
            </w:pPr>
            <w:r>
              <w:t xml:space="preserve">80/55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59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759"/>
            </w:pPr>
            <w:r>
              <w:t xml:space="preserve">Собеседование,</w:t>
            </w:r>
            <w:r/>
          </w:p>
          <w:p>
            <w:pPr>
              <w:pStyle w:val="759"/>
            </w:pPr>
            <w:r>
              <w:t xml:space="preserve">записи в дневнике за соответствующий о</w:t>
            </w:r>
            <w:r>
              <w:t xml:space="preserve">т</w:t>
            </w:r>
            <w:r>
              <w:t xml:space="preserve">четный период</w:t>
            </w:r>
            <w:r>
              <w:t xml:space="preserve">, пр</w:t>
            </w:r>
            <w:r>
              <w:t xml:space="preserve">о</w:t>
            </w:r>
            <w:r>
              <w:t xml:space="preserve">верка отчета о практ</w:t>
            </w:r>
            <w:r>
              <w:t xml:space="preserve">и</w:t>
            </w:r>
            <w:r>
              <w:t xml:space="preserve">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t xml:space="preserve">Этап обработки и анал</w:t>
            </w:r>
            <w:r>
              <w:t xml:space="preserve">и</w:t>
            </w:r>
            <w:r>
              <w:t xml:space="preserve">за информации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t xml:space="preserve">О</w:t>
            </w:r>
            <w:r>
              <w:t xml:space="preserve">бработк</w:t>
            </w:r>
            <w:r>
              <w:t xml:space="preserve">а</w:t>
            </w:r>
            <w:r>
              <w:t xml:space="preserve"> и систематиз</w:t>
            </w:r>
            <w:r>
              <w:t xml:space="preserve">а</w:t>
            </w:r>
            <w:r>
              <w:t xml:space="preserve">ци</w:t>
            </w:r>
            <w:r>
              <w:t xml:space="preserve">я</w:t>
            </w:r>
            <w:r>
              <w:t xml:space="preserve"> фактического и лит</w:t>
            </w:r>
            <w:r>
              <w:t xml:space="preserve">е</w:t>
            </w:r>
            <w:r>
              <w:t xml:space="preserve">ратурного материала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hd w:val="clear" w:color="auto" w:fill="ffffff"/>
            </w:pPr>
            <w:r>
              <w:t xml:space="preserve">15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59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759"/>
            </w:pPr>
            <w:r>
              <w:t xml:space="preserve">Собеседование,</w:t>
            </w:r>
            <w:r/>
          </w:p>
          <w:p>
            <w:pPr>
              <w:pStyle w:val="759"/>
            </w:pPr>
            <w:r>
              <w:t xml:space="preserve">записи в дневнике за соответствующий о</w:t>
            </w:r>
            <w:r>
              <w:t xml:space="preserve">т</w:t>
            </w:r>
            <w:r>
              <w:t xml:space="preserve">четный период</w:t>
            </w:r>
            <w:r>
              <w:t xml:space="preserve">, пр</w:t>
            </w:r>
            <w:r>
              <w:t xml:space="preserve">о</w:t>
            </w:r>
            <w:r>
              <w:t xml:space="preserve">верка отчета о практ</w:t>
            </w:r>
            <w:r>
              <w:t xml:space="preserve">и</w:t>
            </w:r>
            <w:r>
              <w:t xml:space="preserve">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59"/>
              <w:shd w:val="clear" w:color="auto" w:fill="ffffff"/>
            </w:pPr>
            <w:r>
              <w:rPr>
                <w:bCs/>
              </w:rPr>
              <w:t xml:space="preserve">Заключительный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t xml:space="preserve">Оформление отчета о практике за соответств</w:t>
            </w:r>
            <w:r>
              <w:t xml:space="preserve">у</w:t>
            </w:r>
            <w:r>
              <w:t xml:space="preserve">ющий период. </w:t>
            </w:r>
            <w:r/>
          </w:p>
          <w:p>
            <w:pPr>
              <w:pStyle w:val="759"/>
              <w:shd w:val="clear" w:color="auto" w:fill="ffffff"/>
            </w:pPr>
            <w:r>
              <w:t xml:space="preserve">Подготовка к защите и з</w:t>
            </w:r>
            <w:r>
              <w:t xml:space="preserve">а</w:t>
            </w:r>
            <w:r>
              <w:t xml:space="preserve">щита отчета (доклад с пр</w:t>
            </w:r>
            <w:r>
              <w:t xml:space="preserve">е</w:t>
            </w:r>
            <w:r>
              <w:t xml:space="preserve">зентацией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hd w:val="clear" w:color="auto" w:fill="ffffff"/>
            </w:pPr>
            <w:r>
              <w:t xml:space="preserve">10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59"/>
            </w:pPr>
            <w:r>
              <w:t xml:space="preserve">Защита</w:t>
            </w:r>
            <w:r>
              <w:t xml:space="preserve"> отчёт</w:t>
            </w:r>
            <w:r>
              <w:t xml:space="preserve">а</w:t>
            </w:r>
            <w:r>
              <w:t xml:space="preserve">.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iCs/>
                <w:color w:val="333333"/>
              </w:rPr>
            </w:pPr>
            <w:r>
              <w:rPr>
                <w:iCs/>
                <w:color w:val="333333"/>
              </w:rPr>
              <w:t xml:space="preserve">Всего часов</w:t>
            </w:r>
            <w:r>
              <w:rPr>
                <w:iCs/>
                <w:color w:val="333333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759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hd w:val="clear" w:color="auto" w:fill="ffffff"/>
            </w:pPr>
            <w:r>
              <w:t xml:space="preserve">108</w:t>
            </w:r>
            <w:r>
              <w:t xml:space="preserve">/55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759"/>
            </w:pPr>
            <w:r/>
            <w:r/>
          </w:p>
        </w:tc>
      </w:tr>
    </w:tbl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7. ФОРМА ОТЧЕТНОСТИ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Формой отчетности по практике является отчет. </w:t>
      </w:r>
      <w:r>
        <w:rPr>
          <w:color w:val="000000"/>
          <w:sz w:val="28"/>
          <w:szCs w:val="28"/>
        </w:rPr>
      </w:r>
    </w:p>
    <w:p>
      <w:pPr>
        <w:pStyle w:val="759"/>
        <w:ind w:right="170" w:firstLine="52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Обязательными компонентами отчета по практике являются: Дневник, Рабочий гр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фик и индивидуальное задание, Отзывы руководителей практики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759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Аттестация по итогам практики проводится на основании защиты обуч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ющимся оформленного отчета и отзыва руководителей практики от кафедры информатики и организации, в которой обучающи</w:t>
      </w:r>
      <w:r>
        <w:rPr>
          <w:sz w:val="28"/>
          <w:szCs w:val="28"/>
        </w:rPr>
        <w:t xml:space="preserve">й</w:t>
      </w:r>
      <w:r>
        <w:rPr>
          <w:sz w:val="28"/>
          <w:szCs w:val="28"/>
        </w:rPr>
        <w:t xml:space="preserve">ся проходил практику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759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759"/>
        <w:ind w:firstLine="708"/>
        <w:jc w:val="center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7.1.Структурные элементы отчёта о практике</w:t>
      </w:r>
      <w:r>
        <w:rPr>
          <w:b/>
          <w:iCs/>
          <w:sz w:val="28"/>
          <w:szCs w:val="28"/>
          <w:lang w:eastAsia="en-US"/>
        </w:rPr>
      </w:r>
    </w:p>
    <w:p>
      <w:pPr>
        <w:pStyle w:val="759"/>
        <w:ind w:firstLine="708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</w:r>
      <w:r>
        <w:rPr>
          <w:b/>
          <w:iCs/>
          <w:sz w:val="28"/>
          <w:szCs w:val="28"/>
          <w:lang w:eastAsia="en-US"/>
        </w:rPr>
      </w:r>
    </w:p>
    <w:p>
      <w:pPr>
        <w:pStyle w:val="759"/>
        <w:contextualSpacing/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Материалы отчета располагают в следующей последовательности: 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Титульный лист отчета (приложение 1)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Рабочий график и индивидуальное задание на практику (приложение 2)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Дневник (приложение 3) 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Содержание отчета 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Приложения. 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ТИТУЛЬНЫЙ ЛИСТ ОТЧЕТА содержит следующие данные: наимен</w:t>
      </w:r>
      <w:r>
        <w:rPr>
          <w:color w:val="000000"/>
          <w:sz w:val="28"/>
          <w:szCs w:val="28"/>
          <w:lang w:eastAsia="en-US"/>
        </w:rPr>
        <w:t xml:space="preserve">о</w:t>
      </w:r>
      <w:r>
        <w:rPr>
          <w:color w:val="000000"/>
          <w:sz w:val="28"/>
          <w:szCs w:val="28"/>
          <w:lang w:eastAsia="en-US"/>
        </w:rPr>
        <w:t xml:space="preserve">вание университета и кафедры, название отчёта, фамилию, имя и отчество об</w:t>
      </w:r>
      <w:r>
        <w:rPr>
          <w:color w:val="000000"/>
          <w:sz w:val="28"/>
          <w:szCs w:val="28"/>
          <w:lang w:eastAsia="en-US"/>
        </w:rPr>
        <w:t xml:space="preserve">у</w:t>
      </w:r>
      <w:r>
        <w:rPr>
          <w:color w:val="000000"/>
          <w:sz w:val="28"/>
          <w:szCs w:val="28"/>
          <w:lang w:eastAsia="en-US"/>
        </w:rPr>
        <w:t xml:space="preserve">чающегося, место практики, фамилию, имя, отчество руководителя практики от университета. 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РАБОЧИЙ ГРАФИК И ИНДИВИДУАЛЬНОЕ ЗАДАНИЕ НА ПРАКТИКУ разрабатывает кафедра информатики для каждого обучающегося индивидуально и выдает ему перед выходом на практику.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contextualSpacing/>
        <w:ind w:firstLine="527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ДНЕВНИК является обязательной частью отчета о практике. Без дневника отчет не принимается к проверке и защите. Записи в дневник производятся ежедневно, они должны быть конкретными и отражать реальный объем в</w:t>
      </w:r>
      <w:r>
        <w:rPr>
          <w:color w:val="000000"/>
          <w:sz w:val="28"/>
          <w:szCs w:val="28"/>
          <w:lang w:eastAsia="en-US"/>
        </w:rPr>
        <w:t xml:space="preserve">ы</w:t>
      </w:r>
      <w:r>
        <w:rPr>
          <w:color w:val="000000"/>
          <w:sz w:val="28"/>
          <w:szCs w:val="28"/>
          <w:lang w:eastAsia="en-US"/>
        </w:rPr>
        <w:t xml:space="preserve">полненной практикантом работы за рабочий день. Кроме того, они должны с</w:t>
      </w:r>
      <w:r>
        <w:rPr>
          <w:color w:val="000000"/>
          <w:sz w:val="28"/>
          <w:szCs w:val="28"/>
          <w:lang w:eastAsia="en-US"/>
        </w:rPr>
        <w:t xml:space="preserve">о</w:t>
      </w:r>
      <w:r>
        <w:rPr>
          <w:color w:val="000000"/>
          <w:sz w:val="28"/>
          <w:szCs w:val="28"/>
          <w:lang w:eastAsia="en-US"/>
        </w:rPr>
        <w:t xml:space="preserve">ответствовать выданному индивидуальному заданию. Небрежное ведение дневника, наличие незаполненных разделов рассматриваются при защите отч</w:t>
      </w:r>
      <w:r>
        <w:rPr>
          <w:color w:val="000000"/>
          <w:sz w:val="28"/>
          <w:szCs w:val="28"/>
          <w:lang w:eastAsia="en-US"/>
        </w:rPr>
        <w:t xml:space="preserve">ё</w:t>
      </w:r>
      <w:r>
        <w:rPr>
          <w:color w:val="000000"/>
          <w:sz w:val="28"/>
          <w:szCs w:val="28"/>
          <w:lang w:eastAsia="en-US"/>
        </w:rPr>
        <w:t xml:space="preserve">та как серьёзные недостатки в прохождении практики.   </w:t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СОДЕРЖАНИЕ ОТЧЕТА включает разделы программы практики с ук</w:t>
      </w:r>
      <w:r>
        <w:rPr>
          <w:color w:val="000000"/>
          <w:sz w:val="28"/>
          <w:szCs w:val="20"/>
          <w:lang w:eastAsia="en-US"/>
        </w:rPr>
        <w:t xml:space="preserve">а</w:t>
      </w:r>
      <w:r>
        <w:rPr>
          <w:color w:val="000000"/>
          <w:sz w:val="28"/>
          <w:szCs w:val="20"/>
          <w:lang w:eastAsia="en-US"/>
        </w:rPr>
        <w:t xml:space="preserve">занием страниц. Примерное содержание отчета: </w:t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Раздел.1 </w:t>
      </w:r>
      <w:r>
        <w:rPr>
          <w:color w:val="000000"/>
          <w:sz w:val="28"/>
          <w:szCs w:val="20"/>
          <w:lang w:eastAsia="en-US"/>
        </w:rPr>
        <w:t xml:space="preserve">Современное развитие информационных технологий</w:t>
      </w:r>
      <w:r>
        <w:rPr>
          <w:color w:val="000000"/>
          <w:sz w:val="28"/>
          <w:szCs w:val="20"/>
          <w:lang w:eastAsia="en-US"/>
        </w:rPr>
        <w:t xml:space="preserve">.</w:t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Раздел 2.</w:t>
      </w:r>
      <w:r>
        <w:rPr>
          <w:color w:val="000000"/>
          <w:sz w:val="28"/>
          <w:szCs w:val="20"/>
          <w:lang w:eastAsia="en-US"/>
        </w:rPr>
        <w:t xml:space="preserve"> Информационные технологии и системы, применяемые на предприятии</w:t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Раздел 3. Рекомендации (предложения) по разработке (модернизации) программного обеспечения организации</w:t>
      </w:r>
      <w:r>
        <w:rPr>
          <w:color w:val="000000"/>
          <w:sz w:val="28"/>
          <w:szCs w:val="20"/>
          <w:lang w:eastAsia="en-US"/>
        </w:rPr>
        <w:t xml:space="preserve">.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Анализируется предприятие любой сферы деятельности. Описание раздела содержания отчета (текстовая часть отчета) начинается с организационно-экономической характеристики организации-базы практики. В данной характ</w:t>
      </w:r>
      <w:r>
        <w:rPr>
          <w:color w:val="000000"/>
          <w:sz w:val="28"/>
          <w:szCs w:val="20"/>
          <w:lang w:eastAsia="en-US"/>
        </w:rPr>
        <w:t xml:space="preserve">е</w:t>
      </w:r>
      <w:r>
        <w:rPr>
          <w:color w:val="000000"/>
          <w:sz w:val="28"/>
          <w:szCs w:val="20"/>
          <w:lang w:eastAsia="en-US"/>
        </w:rPr>
        <w:t xml:space="preserve">ристике рекомендуется указать: название организации, виды осуществляемой деятельности, период функционирования организации и ее основные достиж</w:t>
      </w:r>
      <w:r>
        <w:rPr>
          <w:color w:val="000000"/>
          <w:sz w:val="28"/>
          <w:szCs w:val="20"/>
          <w:lang w:eastAsia="en-US"/>
        </w:rPr>
        <w:t xml:space="preserve">е</w:t>
      </w:r>
      <w:r>
        <w:rPr>
          <w:color w:val="000000"/>
          <w:sz w:val="28"/>
          <w:szCs w:val="20"/>
          <w:lang w:eastAsia="en-US"/>
        </w:rPr>
        <w:t xml:space="preserve">ния за этот срок (активно развивается, сокращает свою деятельность и т.д.), а</w:t>
      </w:r>
      <w:r>
        <w:rPr>
          <w:color w:val="000000"/>
          <w:sz w:val="28"/>
          <w:szCs w:val="20"/>
          <w:lang w:eastAsia="en-US"/>
        </w:rPr>
        <w:t xml:space="preserve">с</w:t>
      </w:r>
      <w:r>
        <w:rPr>
          <w:color w:val="000000"/>
          <w:sz w:val="28"/>
          <w:szCs w:val="20"/>
          <w:lang w:eastAsia="en-US"/>
        </w:rPr>
        <w:t xml:space="preserve">сортимент продукции (товаров, работ, услуг), основных контрагентов, приме</w:t>
      </w:r>
      <w:r>
        <w:rPr>
          <w:color w:val="000000"/>
          <w:sz w:val="28"/>
          <w:szCs w:val="20"/>
          <w:lang w:eastAsia="en-US"/>
        </w:rPr>
        <w:t xml:space="preserve">р</w:t>
      </w:r>
      <w:r>
        <w:rPr>
          <w:color w:val="000000"/>
          <w:sz w:val="28"/>
          <w:szCs w:val="20"/>
          <w:lang w:eastAsia="en-US"/>
        </w:rPr>
        <w:t xml:space="preserve">ную долю рынка, занимаемую организацией, показать на рисунке организац</w:t>
      </w:r>
      <w:r>
        <w:rPr>
          <w:color w:val="000000"/>
          <w:sz w:val="28"/>
          <w:szCs w:val="20"/>
          <w:lang w:eastAsia="en-US"/>
        </w:rPr>
        <w:t xml:space="preserve">и</w:t>
      </w:r>
      <w:r>
        <w:rPr>
          <w:color w:val="000000"/>
          <w:sz w:val="28"/>
          <w:szCs w:val="20"/>
          <w:lang w:eastAsia="en-US"/>
        </w:rPr>
        <w:t xml:space="preserve">онную структуру, а по тексту описать её, в таблице представить основные эк</w:t>
      </w:r>
      <w:r>
        <w:rPr>
          <w:color w:val="000000"/>
          <w:sz w:val="28"/>
          <w:szCs w:val="20"/>
          <w:lang w:eastAsia="en-US"/>
        </w:rPr>
        <w:t xml:space="preserve">о</w:t>
      </w:r>
      <w:r>
        <w:rPr>
          <w:color w:val="000000"/>
          <w:sz w:val="28"/>
          <w:szCs w:val="20"/>
          <w:lang w:eastAsia="en-US"/>
        </w:rPr>
        <w:t xml:space="preserve">номические показатели деятельности организации за два периода времени и их изменение, под таблицей сформулировать краткие выводы.  </w:t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Отчет должен быть написан грамотно, не следует допускать общих ра</w:t>
      </w:r>
      <w:r>
        <w:rPr>
          <w:color w:val="000000"/>
          <w:sz w:val="28"/>
          <w:szCs w:val="20"/>
          <w:lang w:eastAsia="en-US"/>
        </w:rPr>
        <w:t xml:space="preserve">с</w:t>
      </w:r>
      <w:r>
        <w:rPr>
          <w:color w:val="000000"/>
          <w:sz w:val="28"/>
          <w:szCs w:val="20"/>
          <w:lang w:eastAsia="en-US"/>
        </w:rPr>
        <w:t xml:space="preserve">суждений, частых повторений одних и тех же слов, и оборотов речи, неприн</w:t>
      </w:r>
      <w:r>
        <w:rPr>
          <w:color w:val="000000"/>
          <w:sz w:val="28"/>
          <w:szCs w:val="20"/>
          <w:lang w:eastAsia="en-US"/>
        </w:rPr>
        <w:t xml:space="preserve">я</w:t>
      </w:r>
      <w:r>
        <w:rPr>
          <w:color w:val="000000"/>
          <w:sz w:val="28"/>
          <w:szCs w:val="20"/>
          <w:lang w:eastAsia="en-US"/>
        </w:rPr>
        <w:t xml:space="preserve">тых сокращений слов.</w:t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ПРИЛОЖЕНИЯ могут включать</w:t>
      </w:r>
      <w:r>
        <w:rPr>
          <w:color w:val="ff0000"/>
          <w:sz w:val="28"/>
          <w:szCs w:val="20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графические, аудио, фото, видео матер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алы, подтверждающие практический опыт, полученный на практике.</w:t>
      </w:r>
      <w:r>
        <w:rPr>
          <w:color w:val="000000"/>
          <w:sz w:val="28"/>
          <w:szCs w:val="20"/>
          <w:lang w:eastAsia="en-US"/>
        </w:rPr>
        <w:t xml:space="preserve"> Каждое приложение должно начинаться с новой страницы. Заголовок «Приложение» располагается в правом верхнем углу страницы с указанием его номера ара</w:t>
      </w:r>
      <w:r>
        <w:rPr>
          <w:color w:val="000000"/>
          <w:sz w:val="28"/>
          <w:szCs w:val="20"/>
          <w:lang w:eastAsia="en-US"/>
        </w:rPr>
        <w:t xml:space="preserve">б</w:t>
      </w:r>
      <w:r>
        <w:rPr>
          <w:color w:val="000000"/>
          <w:sz w:val="28"/>
          <w:szCs w:val="20"/>
          <w:lang w:eastAsia="en-US"/>
        </w:rPr>
        <w:t xml:space="preserve">скими цифрами без знака №. На имеющиеся приложения должны быть обяз</w:t>
      </w:r>
      <w:r>
        <w:rPr>
          <w:color w:val="000000"/>
          <w:sz w:val="28"/>
          <w:szCs w:val="20"/>
          <w:lang w:eastAsia="en-US"/>
        </w:rPr>
        <w:t xml:space="preserve">а</w:t>
      </w:r>
      <w:r>
        <w:rPr>
          <w:color w:val="000000"/>
          <w:sz w:val="28"/>
          <w:szCs w:val="20"/>
          <w:lang w:eastAsia="en-US"/>
        </w:rPr>
        <w:t xml:space="preserve">тельно сделаны ссылки в текстовой части отчета. </w:t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56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759"/>
        <w:ind w:firstLine="708"/>
        <w:jc w:val="center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7.2. Требования к оформлению отчета о практике</w:t>
      </w:r>
      <w:r>
        <w:rPr>
          <w:b/>
          <w:iCs/>
          <w:sz w:val="28"/>
          <w:szCs w:val="28"/>
          <w:lang w:eastAsia="en-US"/>
        </w:rPr>
      </w:r>
    </w:p>
    <w:p>
      <w:pPr>
        <w:pStyle w:val="759"/>
        <w:ind w:firstLine="708"/>
        <w:jc w:val="both"/>
        <w:rPr>
          <w:i/>
          <w:iCs/>
          <w:sz w:val="28"/>
          <w:szCs w:val="28"/>
          <w:lang w:eastAsia="en-US"/>
        </w:rPr>
      </w:pPr>
      <w:r>
        <w:rPr>
          <w:i/>
          <w:iCs/>
          <w:sz w:val="28"/>
          <w:szCs w:val="28"/>
          <w:lang w:eastAsia="en-US"/>
        </w:rPr>
      </w:r>
      <w:r>
        <w:rPr>
          <w:i/>
          <w:iCs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Отчет по практике должен быть оформлен с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использованием текстового процесса </w:t>
      </w:r>
      <w:r>
        <w:rPr>
          <w:rFonts w:eastAsia="Calibri"/>
          <w:sz w:val="28"/>
          <w:szCs w:val="28"/>
          <w:lang w:val="en-US" w:eastAsia="en-US"/>
        </w:rPr>
        <w:t xml:space="preserve">Microsoft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 xml:space="preserve">Word</w:t>
      </w:r>
      <w:r>
        <w:rPr>
          <w:rFonts w:eastAsia="Calibri"/>
          <w:sz w:val="28"/>
          <w:szCs w:val="28"/>
          <w:lang w:eastAsia="en-US"/>
        </w:rPr>
        <w:t xml:space="preserve"> и распечатан на принтере.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Титульный лист создается обучающимся в текстовом процессоре </w:t>
      </w:r>
      <w:r>
        <w:rPr>
          <w:rFonts w:eastAsia="Calibri"/>
          <w:spacing w:val="-6"/>
          <w:sz w:val="28"/>
          <w:szCs w:val="28"/>
          <w:lang w:val="en-US" w:eastAsia="en-US"/>
        </w:rPr>
        <w:t xml:space="preserve">M</w:t>
      </w:r>
      <w:r>
        <w:rPr>
          <w:rFonts w:eastAsia="Calibri"/>
          <w:sz w:val="28"/>
          <w:szCs w:val="28"/>
          <w:lang w:val="en-US" w:eastAsia="en-US"/>
        </w:rPr>
        <w:t xml:space="preserve">icrosoft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val="en-US" w:eastAsia="en-US"/>
        </w:rPr>
        <w:t xml:space="preserve">Word</w:t>
      </w:r>
      <w:r>
        <w:rPr>
          <w:rFonts w:eastAsia="Calibri"/>
          <w:spacing w:val="-6"/>
          <w:sz w:val="28"/>
          <w:szCs w:val="28"/>
          <w:lang w:eastAsia="en-US"/>
        </w:rPr>
        <w:t xml:space="preserve">. Форма титульного листа приведена в приложении 1.</w:t>
      </w:r>
      <w:r>
        <w:rPr>
          <w:rFonts w:eastAsia="Calibri"/>
          <w:spacing w:val="-6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Рабочий график и индивидуальное задание оформляется в соответствии с приложением 2.</w:t>
      </w:r>
      <w:r>
        <w:rPr>
          <w:rFonts w:eastAsia="Calibri"/>
          <w:spacing w:val="-6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Дневник по практике оформляется в соответствии с приложением 3.</w:t>
      </w:r>
      <w:r>
        <w:rPr>
          <w:rFonts w:eastAsia="Calibri"/>
          <w:spacing w:val="-6"/>
          <w:sz w:val="28"/>
          <w:szCs w:val="28"/>
          <w:lang w:eastAsia="en-US"/>
        </w:rPr>
      </w:r>
    </w:p>
    <w:p>
      <w:pPr>
        <w:pStyle w:val="75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пишется прописными буквами и выравнивается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 раздела. Строка заголовка связывается с номером страницы отточием (р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дом точек), которое должно заканчиваться для всех заголовков на одной верт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кали. Все заголовки начинаются с прописных букв, без точки на конце. Назв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разделов отчета, введение, заключение, список источников и приложения пишутся строчными буквами. </w:t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Содержание должно быть размещено на одной странице.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Разделы в отчете нумеруются по порядку арабскими цифрами, например: 1., 2. и т.д.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759"/>
        <w:ind w:firstLine="709"/>
        <w:jc w:val="both"/>
        <w:rPr>
          <w:rFonts w:ascii="Arial" w:hAnsi="Arial" w:cs="Arial"/>
          <w:spacing w:val="-4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Введение, заключение, список источников и приложение не нумеруются.</w:t>
      </w:r>
      <w:r>
        <w:rPr>
          <w:rFonts w:ascii="Arial" w:hAnsi="Arial" w:cs="Arial"/>
          <w:spacing w:val="-4"/>
          <w:lang w:eastAsia="en-US"/>
        </w:rPr>
      </w:r>
      <w:r>
        <w:rPr>
          <w:rFonts w:ascii="Arial" w:hAnsi="Arial" w:cs="Arial"/>
          <w:spacing w:val="-4"/>
          <w:lang w:eastAsia="en-US"/>
        </w:rPr>
      </w:r>
    </w:p>
    <w:p>
      <w:pPr>
        <w:pStyle w:val="759"/>
        <w:ind w:firstLine="709"/>
        <w:jc w:val="center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Заголовки разделов</w:t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Заголовки разделов отчета следует располагать по центру строки, без точки в конце и без переносов, печатать прописными буквами, не подчерк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вать, использовать полужирное начертание. Если заголовок не помещается в строке, то при разбивке его для переноса следует учитывать смысловую и 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гическую связь.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</w:p>
    <w:p>
      <w:pPr>
        <w:pStyle w:val="759"/>
        <w:jc w:val="center"/>
        <w:spacing w:before="240" w:after="60"/>
        <w:shd w:val="clear" w:color="auto" w:fill="ffffff"/>
        <w:rPr>
          <w:b/>
          <w:sz w:val="28"/>
          <w:szCs w:val="28"/>
          <w:lang w:eastAsia="en-US"/>
        </w:rPr>
        <w:outlineLvl w:val="5"/>
      </w:pPr>
      <w:r>
        <w:rPr>
          <w:b/>
          <w:sz w:val="28"/>
          <w:szCs w:val="28"/>
          <w:lang w:eastAsia="en-US"/>
        </w:rPr>
        <w:t xml:space="preserve">1. СОВРЕМЕННОЕ РАЗВИТИЕ </w:t>
        <w:br w:type="textWrapping" w:clear="all"/>
        <w:t xml:space="preserve">ИНФОРМАЦИОННЫХ ТЕХНОЛОГИЙ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759"/>
        <w:jc w:val="center"/>
        <w:shd w:val="clear" w:color="auto" w:fill="ffffff"/>
        <w:rPr>
          <w:i/>
          <w:lang w:eastAsia="en-US"/>
        </w:rPr>
      </w:pPr>
      <w:r>
        <w:rPr>
          <w:i/>
          <w:lang w:eastAsia="en-US"/>
        </w:rPr>
        <w:t xml:space="preserve"> </w:t>
      </w:r>
      <w:r>
        <w:rPr>
          <w:i/>
          <w:lang w:eastAsia="en-US"/>
        </w:rPr>
        <w:t xml:space="preserve">(правильный вариант)</w:t>
      </w:r>
      <w:r>
        <w:rPr>
          <w:i/>
          <w:lang w:eastAsia="en-US"/>
        </w:rPr>
      </w:r>
    </w:p>
    <w:p>
      <w:pPr>
        <w:pStyle w:val="759"/>
        <w:ind w:left="567"/>
        <w:jc w:val="both"/>
        <w:spacing w:before="240" w:after="60"/>
        <w:shd w:val="clear" w:color="auto" w:fill="ffffff"/>
        <w:rPr>
          <w:b/>
          <w:sz w:val="28"/>
          <w:szCs w:val="28"/>
          <w:lang w:eastAsia="en-US"/>
        </w:rPr>
        <w:outlineLvl w:val="5"/>
      </w:pPr>
      <w:r>
        <w:rPr>
          <w:b/>
          <w:sz w:val="28"/>
          <w:szCs w:val="28"/>
          <w:lang w:eastAsia="en-US"/>
        </w:rPr>
        <w:t xml:space="preserve">1. СОВРЕМЕННОЕ РАЗВИТИЕ ИНФОРМАЦИОННЫХ </w:t>
        <w:br w:type="textWrapping" w:clear="all"/>
        <w:t xml:space="preserve">ТЕХНОЛОГИЙ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759"/>
        <w:jc w:val="center"/>
        <w:shd w:val="clear" w:color="auto" w:fill="ffffff"/>
        <w:rPr>
          <w:i/>
          <w:lang w:eastAsia="en-US"/>
        </w:rPr>
      </w:pPr>
      <w:r>
        <w:rPr>
          <w:i/>
          <w:lang w:eastAsia="en-US"/>
        </w:rPr>
        <w:t xml:space="preserve">(неправильный вариант)</w:t>
      </w:r>
      <w:r>
        <w:rPr>
          <w:i/>
          <w:lang w:eastAsia="en-US"/>
        </w:rPr>
      </w:r>
    </w:p>
    <w:p>
      <w:pPr>
        <w:pStyle w:val="759"/>
        <w:jc w:val="center"/>
        <w:shd w:val="clear" w:color="auto" w:fill="ffffff"/>
        <w:rPr>
          <w:i/>
          <w:highlight w:val="cyan"/>
          <w:lang w:eastAsia="en-US"/>
        </w:rPr>
      </w:pPr>
      <w:r>
        <w:rPr>
          <w:i/>
          <w:highlight w:val="cyan"/>
          <w:lang w:eastAsia="en-US"/>
        </w:rPr>
      </w:r>
      <w:r>
        <w:rPr>
          <w:i/>
          <w:highlight w:val="cyan"/>
          <w:lang w:eastAsia="en-US"/>
        </w:rPr>
      </w:r>
    </w:p>
    <w:p>
      <w:pPr>
        <w:pStyle w:val="759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</w:p>
    <w:p>
      <w:pPr>
        <w:pStyle w:val="759"/>
        <w:ind w:firstLine="709"/>
        <w:jc w:val="center"/>
        <w:spacing w:before="240" w:after="60"/>
        <w:shd w:val="clear" w:color="auto" w:fill="ffffff"/>
        <w:rPr>
          <w:b/>
          <w:bCs/>
          <w:spacing w:val="-8"/>
          <w:sz w:val="28"/>
          <w:szCs w:val="28"/>
          <w:lang w:eastAsia="en-US"/>
        </w:rPr>
        <w:outlineLvl w:val="5"/>
      </w:pPr>
      <w:r>
        <w:rPr>
          <w:b/>
          <w:bCs/>
          <w:sz w:val="28"/>
          <w:szCs w:val="28"/>
          <w:lang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426085</wp:posOffset>
                </wp:positionV>
                <wp:extent cx="0" cy="457200"/>
                <wp:effectExtent l="0" t="0" r="0" b="0"/>
                <wp:wrapNone/>
                <wp:docPr id="3" name="_x0000_s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35.0pt,33.5pt" to="135.0pt,69.5pt" fillcolor="#FFFFFF" strokecolor="#000000"/>
            </w:pict>
          </mc:Fallback>
        </mc:AlternateContent>
      </w:r>
      <w:r>
        <w:rPr>
          <w:b/>
          <w:bCs/>
          <w:spacing w:val="-8"/>
          <w:sz w:val="28"/>
          <w:szCs w:val="28"/>
          <w:lang w:eastAsia="en-US"/>
        </w:rPr>
        <w:t xml:space="preserve">1. </w:t>
      </w:r>
      <w:r>
        <w:rPr>
          <w:b/>
          <w:color w:val="000000"/>
          <w:sz w:val="28"/>
          <w:szCs w:val="28"/>
          <w:lang w:eastAsia="en-US"/>
        </w:rPr>
        <w:t xml:space="preserve">ИНФОРМАЦИОННЫЕ ТЕХНОЛОГИИ И СИСТЕМЫ</w:t>
      </w:r>
      <w:r>
        <w:rPr>
          <w:b/>
          <w:bCs/>
          <w:spacing w:val="-8"/>
          <w:sz w:val="28"/>
          <w:szCs w:val="28"/>
          <w:lang w:eastAsia="en-US"/>
        </w:rPr>
      </w:r>
      <w:r>
        <w:rPr>
          <w:b/>
          <w:bCs/>
          <w:spacing w:val="-8"/>
          <w:sz w:val="28"/>
          <w:szCs w:val="28"/>
          <w:lang w:eastAsia="en-US"/>
        </w:rPr>
      </w:r>
    </w:p>
    <w:p>
      <w:pPr>
        <w:pStyle w:val="759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32"/>
          <w:szCs w:val="20"/>
          <w:highlight w:val="cyan"/>
          <w:lang w:eastAsia="en-US"/>
        </w:rPr>
      </w:pPr>
      <w:r>
        <w:rPr>
          <w:sz w:val="28"/>
          <w:szCs w:val="20"/>
          <w:lang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759"/>
                              <w:jc w:val="center"/>
                              <w:spacing w:line="240" w:lineRule="exact"/>
                            </w:pPr>
                            <w:r>
                              <w:t xml:space="preserve">1,5 инт.</w:t>
                            </w:r>
                            <w:r/>
                          </w:p>
                          <w:p>
                            <w:pPr>
                              <w:pStyle w:val="759"/>
                            </w:pPr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58241;o:allowoverlap:true;o:allowincell:true;mso-position-horizontal-relative:text;margin-left:144.00pt;mso-position-horizontal:absolute;mso-position-vertical-relative:text;margin-top:0.75pt;mso-position-vertical:absolute;width:36.75pt;height:30.0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759"/>
                        <w:jc w:val="center"/>
                        <w:spacing w:line="240" w:lineRule="exact"/>
                      </w:pPr>
                      <w:r>
                        <w:t xml:space="preserve">1,5 инт.</w:t>
                      </w:r>
                      <w:r/>
                    </w:p>
                    <w:p>
                      <w:pPr>
                        <w:pStyle w:val="759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20"/>
          <w:highlight w:val="cyan"/>
          <w:lang w:eastAsia="en-US"/>
        </w:rPr>
      </w:r>
      <w:r>
        <w:rPr>
          <w:sz w:val="32"/>
          <w:szCs w:val="20"/>
          <w:highlight w:val="cyan"/>
          <w:lang w:eastAsia="en-US"/>
        </w:rPr>
      </w:r>
    </w:p>
    <w:p>
      <w:pPr>
        <w:pStyle w:val="759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Текст раздела отчета 1.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Каждый раздел отчета, а также введение, заключение, список источн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ков, приложение начинаются с новой страницы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left="1044"/>
        <w:jc w:val="both"/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</w:r>
      <w:r>
        <w:rPr>
          <w:rFonts w:ascii="Arial" w:hAnsi="Arial" w:eastAsia="Calibri" w:cs="Arial"/>
          <w:lang w:eastAsia="en-US"/>
        </w:rPr>
      </w:r>
    </w:p>
    <w:p>
      <w:pPr>
        <w:pStyle w:val="759"/>
        <w:ind w:firstLine="709"/>
        <w:jc w:val="center"/>
        <w:tabs>
          <w:tab w:val="left" w:pos="0" w:leader="none"/>
        </w:tabs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Оформление текста</w:t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люстраций и т.д.</w:t>
      </w:r>
      <w:r>
        <w:rPr>
          <w:spacing w:val="-4"/>
          <w:sz w:val="28"/>
          <w:szCs w:val="28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книжной 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верхнее – 2 см;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нижнее – 2,5 см;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левое – 2,5 см;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правое – 1,6 см.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верхнее – 2,5 см;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нижнее – 1,6 см;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левое – 2,5 см;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</w:pPr>
      <w:r>
        <w:rPr>
          <w:sz w:val="28"/>
          <w:szCs w:val="28"/>
          <w:lang w:eastAsia="en-US"/>
        </w:rPr>
        <w:t xml:space="preserve">правое – 2 см.</w:t>
      </w:r>
      <w:r/>
    </w:p>
    <w:p>
      <w:pPr>
        <w:pStyle w:val="759"/>
        <w:contextualSpacing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Для ввода (и форматирования) текста используются: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val="en-US" w:eastAsia="en-US"/>
        </w:rPr>
      </w:pPr>
      <w:r>
        <w:rPr>
          <w:sz w:val="28"/>
          <w:szCs w:val="28"/>
          <w:lang w:eastAsia="en-US"/>
        </w:rPr>
        <w:t xml:space="preserve">шрифт</w:t>
      </w:r>
      <w:r>
        <w:rPr>
          <w:sz w:val="28"/>
          <w:szCs w:val="28"/>
          <w:lang w:val="en-US" w:eastAsia="en-US"/>
        </w:rPr>
        <w:t xml:space="preserve"> – Times New Roman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val="en-US" w:eastAsia="en-US"/>
        </w:rPr>
      </w:r>
      <w:r>
        <w:rPr>
          <w:sz w:val="28"/>
          <w:szCs w:val="28"/>
          <w:lang w:val="en-US"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размер – 14 </w:t>
      </w:r>
      <w:r>
        <w:rPr>
          <w:iCs/>
          <w:sz w:val="28"/>
          <w:szCs w:val="28"/>
          <w:lang w:eastAsia="en-US"/>
        </w:rPr>
        <w:t xml:space="preserve">п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межстрочный интервал – полуторный;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способ выравнивания – по ширине для основного текста (для заголо</w:t>
      </w:r>
      <w:r>
        <w:rPr>
          <w:sz w:val="28"/>
          <w:szCs w:val="28"/>
          <w:lang w:eastAsia="en-US"/>
        </w:rPr>
        <w:t xml:space="preserve">в</w:t>
      </w:r>
      <w:r>
        <w:rPr>
          <w:sz w:val="28"/>
          <w:szCs w:val="28"/>
          <w:lang w:eastAsia="en-US"/>
        </w:rPr>
        <w:t xml:space="preserve">ков, списков и других элементов текста можно выбирать другие способы в</w:t>
      </w:r>
      <w:r>
        <w:rPr>
          <w:sz w:val="28"/>
          <w:szCs w:val="28"/>
          <w:lang w:eastAsia="en-US"/>
        </w:rPr>
        <w:t xml:space="preserve">ы</w:t>
      </w:r>
      <w:r>
        <w:rPr>
          <w:sz w:val="28"/>
          <w:szCs w:val="28"/>
          <w:lang w:eastAsia="en-US"/>
        </w:rPr>
        <w:t xml:space="preserve">равнивания, например, заголовки можно размещать по центру);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начертание – обычное;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отступ первой строки (абзацный отступ) – </w:t>
      </w:r>
      <w:r>
        <w:rPr>
          <w:iCs/>
          <w:sz w:val="28"/>
          <w:szCs w:val="28"/>
          <w:lang w:eastAsia="en-US"/>
        </w:rPr>
        <w:t xml:space="preserve">1 см</w:t>
      </w:r>
      <w:r>
        <w:rPr>
          <w:sz w:val="28"/>
          <w:szCs w:val="28"/>
          <w:lang w:eastAsia="en-US"/>
        </w:rPr>
        <w:t xml:space="preserve">. 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выделения заголовков, ключевых понятий допускается использов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других способов начертания (</w:t>
      </w:r>
      <w:r>
        <w:rPr>
          <w:i/>
          <w:sz w:val="28"/>
          <w:szCs w:val="28"/>
        </w:rPr>
        <w:t xml:space="preserve"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полужирное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tabs>
          <w:tab w:val="left" w:pos="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тексте следует использовать автоматическую расстановку переносов.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tabs>
          <w:tab w:val="left" w:pos="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Кавычки в тексте оформляются единообразно (либо « », либо „ “).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Инициалы нельзя отрывать от фамилии и всегда следует размещать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сания, внутритекстовые и подстрочные примечания, в которых инициалы ст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вятся всегда после фамилии).</w:t>
      </w:r>
      <w:r>
        <w:rPr>
          <w:sz w:val="28"/>
          <w:szCs w:val="28"/>
        </w:rPr>
      </w:r>
    </w:p>
    <w:p>
      <w:pPr>
        <w:pStyle w:val="759"/>
        <w:contextualSpacing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759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Таблицы</w:t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отчете следует использовать таблицы, они помогают систематизир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вать, структурировать и наглядно представлять данные. Информация в табл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цах должна быть существенной, сопоставимой, достоверной, определенной и т.д.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Ссылка на таблицу обязательна. Таблицу следует располагать в тексте лишь после её упоминания.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Нумерация таблиц в приложениях осуществляется в пределах каждого приложения.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pacing w:val="-10"/>
          <w:sz w:val="28"/>
          <w:szCs w:val="28"/>
          <w:lang w:eastAsia="en-US"/>
        </w:rPr>
      </w:pPr>
      <w:r>
        <w:rPr>
          <w:spacing w:val="-10"/>
          <w:sz w:val="28"/>
          <w:szCs w:val="28"/>
          <w:lang w:eastAsia="en-US"/>
        </w:rPr>
        <w:t xml:space="preserve">Нумерационный заголовок выравнивается по левому краю (обычным начерт</w:t>
      </w:r>
      <w:r>
        <w:rPr>
          <w:spacing w:val="-10"/>
          <w:sz w:val="28"/>
          <w:szCs w:val="28"/>
          <w:lang w:eastAsia="en-US"/>
        </w:rPr>
        <w:t xml:space="preserve">а</w:t>
      </w:r>
      <w:r>
        <w:rPr>
          <w:spacing w:val="-10"/>
          <w:sz w:val="28"/>
          <w:szCs w:val="28"/>
          <w:lang w:eastAsia="en-US"/>
        </w:rPr>
        <w:t xml:space="preserve">нием).</w:t>
      </w:r>
      <w:r>
        <w:rPr>
          <w:spacing w:val="-10"/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</w:t>
      </w:r>
      <w:r>
        <w:rPr>
          <w:sz w:val="28"/>
          <w:szCs w:val="28"/>
          <w:lang w:eastAsia="en-US"/>
        </w:rPr>
        <w:t xml:space="preserve">ы</w:t>
      </w:r>
      <w:r>
        <w:rPr>
          <w:sz w:val="28"/>
          <w:szCs w:val="28"/>
          <w:lang w:eastAsia="en-US"/>
        </w:rPr>
        <w:t xml:space="preserve">равнивается по центру строки, может быть выделен, например полужирным начертанием, пишется с прописной буквы без точки в конце. В тематическом заголовке таблице не допускаются переносы.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widowControl w:val="off"/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Заголовки столбцов и строк следует ставить в именительном падеже еди</w:t>
      </w:r>
      <w:r>
        <w:rPr>
          <w:spacing w:val="-8"/>
          <w:sz w:val="28"/>
          <w:szCs w:val="28"/>
          <w:lang w:eastAsia="en-US"/>
        </w:rPr>
        <w:t xml:space="preserve">н</w:t>
      </w:r>
      <w:r>
        <w:rPr>
          <w:spacing w:val="-8"/>
          <w:sz w:val="28"/>
          <w:szCs w:val="28"/>
          <w:lang w:eastAsia="en-US"/>
        </w:rPr>
        <w:t xml:space="preserve">ственного или множественного числа без произвольного сокращения слов. Заголо</w:t>
      </w:r>
      <w:r>
        <w:rPr>
          <w:spacing w:val="-8"/>
          <w:sz w:val="28"/>
          <w:szCs w:val="28"/>
          <w:lang w:eastAsia="en-US"/>
        </w:rPr>
        <w:t xml:space="preserve">в</w:t>
      </w:r>
      <w:r>
        <w:rPr>
          <w:spacing w:val="-8"/>
          <w:sz w:val="28"/>
          <w:szCs w:val="28"/>
          <w:lang w:eastAsia="en-US"/>
        </w:rPr>
        <w:t xml:space="preserve">ки столбцов и строк таблицы выполняются с прописных букв, а подзаголовки – со строчных, если они составляют одно предложение с заголовком, и с прописной, если они самостоятельные.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таблице должны быть указаны единицы измерения. Если единица и</w:t>
      </w:r>
      <w:r>
        <w:rPr>
          <w:sz w:val="28"/>
          <w:szCs w:val="28"/>
          <w:lang w:eastAsia="en-US"/>
        </w:rPr>
        <w:t xml:space="preserve">з</w:t>
      </w:r>
      <w:r>
        <w:rPr>
          <w:sz w:val="28"/>
          <w:szCs w:val="28"/>
          <w:lang w:eastAsia="en-US"/>
        </w:rPr>
        <w:t xml:space="preserve">мерения единая, то ее указывают после заголовка. Если используют разные единицы измерения, то вводят соответствующую графу: «Единицы измер</w:t>
      </w:r>
      <w:r>
        <w:rPr>
          <w:sz w:val="28"/>
          <w:szCs w:val="28"/>
          <w:lang w:eastAsia="en-US"/>
        </w:rPr>
        <w:t xml:space="preserve">е</w:t>
      </w:r>
      <w:r>
        <w:rPr>
          <w:sz w:val="28"/>
          <w:szCs w:val="28"/>
          <w:lang w:eastAsia="en-US"/>
        </w:rPr>
        <w:t xml:space="preserve">ния». 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rFonts w:ascii="Arial" w:hAnsi="Arial" w:cs="Arial"/>
          <w:iCs/>
          <w:lang w:eastAsia="en-US"/>
        </w:rPr>
      </w:pPr>
      <w:r>
        <w:rPr>
          <w:sz w:val="28"/>
          <w:szCs w:val="28"/>
          <w:lang w:eastAsia="en-US"/>
        </w:rPr>
        <w:t xml:space="preserve">Если таблица занимает более одной страницы, ее продолжение имеет з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головок «</w:t>
      </w:r>
      <w:r>
        <w:rPr>
          <w:i/>
          <w:sz w:val="28"/>
          <w:szCs w:val="28"/>
          <w:lang w:eastAsia="en-US"/>
        </w:rPr>
        <w:t xml:space="preserve">Продолжение табл. 3.1»  </w:t>
      </w:r>
      <w:r>
        <w:rPr>
          <w:sz w:val="28"/>
          <w:szCs w:val="28"/>
          <w:lang w:eastAsia="en-US"/>
        </w:rPr>
        <w:t xml:space="preserve">(если таблица не заканчивается) или «</w:t>
      </w:r>
      <w:r>
        <w:rPr>
          <w:i/>
          <w:sz w:val="28"/>
          <w:szCs w:val="28"/>
          <w:lang w:eastAsia="en-US"/>
        </w:rPr>
        <w:t xml:space="preserve">Окончание табл. 3.1»</w:t>
      </w:r>
      <w:r>
        <w:rPr>
          <w:sz w:val="28"/>
          <w:szCs w:val="28"/>
          <w:lang w:eastAsia="en-US"/>
        </w:rPr>
        <w:t xml:space="preserve"> (если таблица завершается). В этом случае вместо заг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ловков граф переносят строку с их номерами, </w:t>
      </w:r>
      <w:r>
        <w:rPr>
          <w:iCs/>
          <w:sz w:val="28"/>
          <w:szCs w:val="28"/>
          <w:lang w:eastAsia="en-US"/>
        </w:rPr>
        <w:t xml:space="preserve">например</w:t>
      </w:r>
      <w:r>
        <w:rPr>
          <w:rFonts w:ascii="Arial" w:hAnsi="Arial" w:cs="Arial"/>
          <w:iCs/>
          <w:lang w:eastAsia="en-US"/>
        </w:rPr>
        <w:t xml:space="preserve">:</w:t>
      </w:r>
      <w:r>
        <w:rPr>
          <w:rFonts w:ascii="Arial" w:hAnsi="Arial" w:cs="Arial"/>
          <w:iCs/>
          <w:lang w:eastAsia="en-US"/>
        </w:rPr>
      </w:r>
    </w:p>
    <w:p>
      <w:pPr>
        <w:pStyle w:val="759"/>
        <w:spacing w:after="120"/>
        <w:rPr>
          <w:b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Таблица 3.1</w:t>
      </w:r>
      <w:r>
        <w:rPr>
          <w:b/>
          <w:sz w:val="28"/>
          <w:szCs w:val="28"/>
          <w:lang w:eastAsia="en-US"/>
        </w:rPr>
        <w:t xml:space="preserve"> – Сравнительн</w:t>
      </w:r>
      <w:r>
        <w:rPr>
          <w:b/>
          <w:sz w:val="28"/>
          <w:szCs w:val="28"/>
          <w:lang w:eastAsia="en-US"/>
        </w:rPr>
        <w:t xml:space="preserve">ая</w:t>
      </w:r>
      <w:r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 xml:space="preserve">характеристика современных методов </w:t>
      </w:r>
      <w:r>
        <w:rPr>
          <w:b/>
          <w:sz w:val="28"/>
          <w:szCs w:val="28"/>
          <w:lang w:eastAsia="en-US"/>
        </w:rPr>
        <w:br w:type="textWrapping" w:clear="all"/>
      </w:r>
      <w:r>
        <w:rPr>
          <w:b/>
          <w:sz w:val="28"/>
          <w:szCs w:val="28"/>
          <w:lang w:eastAsia="en-US"/>
        </w:rPr>
        <w:t xml:space="preserve">киберзащиты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759"/>
        <w:ind w:left="360"/>
        <w:spacing w:after="120" w:line="360" w:lineRule="auto"/>
        <w:rPr>
          <w:sz w:val="16"/>
          <w:szCs w:val="20"/>
          <w:lang w:eastAsia="en-US"/>
        </w:rPr>
      </w:pPr>
      <w:r>
        <w:rPr>
          <w:sz w:val="16"/>
          <w:szCs w:val="20"/>
          <w:lang w:eastAsia="en-US"/>
        </w:rPr>
      </w:r>
      <w:r>
        <w:rPr>
          <w:sz w:val="16"/>
          <w:szCs w:val="20"/>
          <w:lang w:eastAsia="en-US"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42"/>
        <w:gridCol w:w="3536"/>
        <w:gridCol w:w="2834"/>
        <w:gridCol w:w="28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№</w:t>
            </w:r>
            <w:r>
              <w:rPr>
                <w:lang w:eastAsia="en-US"/>
              </w:rPr>
            </w:r>
          </w:p>
          <w:p>
            <w:pPr>
              <w:pStyle w:val="759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п/п</w:t>
            </w:r>
            <w:r>
              <w:rPr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Метод </w:t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Преимущества метода</w:t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Недостатки метода</w:t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1</w:t>
            </w:r>
            <w:r>
              <w:rPr>
                <w:i/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2</w:t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3</w:t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4</w:t>
            </w:r>
            <w:r>
              <w:rPr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t xml:space="preserve">Межсетевые экраны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t xml:space="preserve">Высокий уровень защ</w:t>
            </w:r>
            <w:r>
              <w:t xml:space="preserve">и</w:t>
            </w:r>
            <w:r>
              <w:t xml:space="preserve">ты, фильтрация трафика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t xml:space="preserve">Требует регулярного о</w:t>
            </w:r>
            <w:r>
              <w:t xml:space="preserve">б</w:t>
            </w:r>
            <w:r>
              <w:t xml:space="preserve">новления и настройки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2</w:t>
            </w:r>
            <w:r>
              <w:rPr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</w:pPr>
            <w:r>
              <w:t xml:space="preserve">Виртуальные частные сети (VPN)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lang w:eastAsia="en-US"/>
              </w:rPr>
            </w:pPr>
            <w:r>
              <w:t xml:space="preserve">Безопасный доступ через интернет, шифрование данных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lang w:eastAsia="en-US"/>
              </w:rPr>
            </w:pPr>
            <w:r>
              <w:t xml:space="preserve">Потенциальные уязв</w:t>
            </w:r>
            <w:r>
              <w:t xml:space="preserve">и</w:t>
            </w:r>
            <w:r>
              <w:t xml:space="preserve">мости при неправильной настройке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759"/>
        <w:jc w:val="right"/>
        <w:widowControl w:val="off"/>
        <w:rPr>
          <w:i/>
          <w:highlight w:val="cyan"/>
          <w:lang w:eastAsia="en-US"/>
        </w:rPr>
      </w:pPr>
      <w:r>
        <w:rPr>
          <w:i/>
          <w:highlight w:val="cyan"/>
          <w:lang w:eastAsia="en-US"/>
        </w:rPr>
      </w:r>
      <w:r>
        <w:rPr>
          <w:i/>
          <w:highlight w:val="cyan"/>
          <w:lang w:eastAsia="en-US"/>
        </w:rPr>
      </w:r>
    </w:p>
    <w:p>
      <w:pPr>
        <w:pStyle w:val="759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Окончание табл. 3.1</w:t>
      </w:r>
      <w:r>
        <w:rPr>
          <w:i/>
          <w:lang w:eastAsia="en-US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40"/>
        <w:gridCol w:w="3572"/>
        <w:gridCol w:w="2835"/>
        <w:gridCol w:w="28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1</w:t>
            </w:r>
            <w:r>
              <w:rPr>
                <w:i/>
                <w:lang w:eastAsia="en-US"/>
              </w:rPr>
            </w:r>
          </w:p>
        </w:tc>
        <w:tc>
          <w:tcPr>
            <w:tcW w:w="3572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2</w:t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3</w:t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4</w:t>
            </w:r>
            <w:r>
              <w:rPr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624"/>
        </w:trPr>
        <w:tc>
          <w:tcPr>
            <w:tcBorders>
              <w:bottom w:val="single" w:color="000000" w:sz="4" w:space="0"/>
            </w:tcBorders>
            <w:tcW w:w="540" w:type="dxa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  <w:framePr w:hSpace="180" w:wrap="around" w:vAnchor="text" w:hAnchor="margin" w:x="108" w:y="132"/>
            </w:pPr>
            <w:r>
              <w:rPr>
                <w:lang w:eastAsia="en-US"/>
              </w:rPr>
              <w:t xml:space="preserve">3</w:t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3572" w:type="dxa"/>
            <w:vAlign w:val="center"/>
            <w:textDirection w:val="lrTb"/>
            <w:noWrap w:val="false"/>
          </w:tcPr>
          <w:p>
            <w:pPr>
              <w:pStyle w:val="759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Многофакторная аутентифик</w:t>
            </w:r>
            <w:r>
              <w:t xml:space="preserve">а</w:t>
            </w:r>
            <w:r>
              <w:t xml:space="preserve">ция (MFA)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Высокая защита от н</w:t>
            </w:r>
            <w:r>
              <w:t xml:space="preserve">е</w:t>
            </w:r>
            <w:r>
              <w:t xml:space="preserve">санкционированного д</w:t>
            </w:r>
            <w:r>
              <w:t xml:space="preserve">о</w:t>
            </w:r>
            <w:r>
              <w:t xml:space="preserve">ступа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Требует дополнительных действий от пользоват</w:t>
            </w:r>
            <w:r>
              <w:t xml:space="preserve">е</w:t>
            </w:r>
            <w:r>
              <w:t xml:space="preserve">лей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624"/>
        </w:trPr>
        <w:tc>
          <w:tcPr>
            <w:tcBorders>
              <w:bottom w:val="single" w:color="000000" w:sz="4" w:space="0"/>
            </w:tcBorders>
            <w:tcW w:w="540" w:type="dxa"/>
            <w:vAlign w:val="center"/>
            <w:textDirection w:val="lrTb"/>
            <w:noWrap w:val="false"/>
          </w:tcPr>
          <w:p>
            <w:pPr>
              <w:pStyle w:val="759"/>
              <w:spacing w:after="120"/>
              <w:rPr>
                <w:lang w:eastAsia="en-US"/>
              </w:rPr>
              <w:framePr w:hSpace="180" w:wrap="around" w:vAnchor="text" w:hAnchor="margin" w:x="108" w:y="132"/>
            </w:pPr>
            <w:r>
              <w:rPr>
                <w:lang w:eastAsia="en-US"/>
              </w:rPr>
              <w:t xml:space="preserve">4</w:t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3572" w:type="dxa"/>
            <w:vAlign w:val="center"/>
            <w:textDirection w:val="lrTb"/>
            <w:noWrap w:val="false"/>
          </w:tcPr>
          <w:p>
            <w:pPr>
              <w:pStyle w:val="759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Шифрование данных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59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Защита информации при передаче и хранении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59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Требует управления ключами, может снижать производительность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759"/>
        <w:contextualSpacing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759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Иллюстрации</w:t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widowControl w:val="o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Все иллюстрации именуются в тексте рисунками. Нумерация рисунков может быть сквозной по всему отчету или осуществляться в пределах раздела, например, «Рисунок 1» или «Рисунок 1.1» (если в отчете только одна илл</w:t>
      </w:r>
      <w:r>
        <w:rPr>
          <w:sz w:val="28"/>
          <w:szCs w:val="28"/>
          <w:lang w:eastAsia="en-US"/>
        </w:rPr>
        <w:t xml:space="preserve">ю</w:t>
      </w:r>
      <w:r>
        <w:rPr>
          <w:sz w:val="28"/>
          <w:szCs w:val="28"/>
          <w:lang w:eastAsia="en-US"/>
        </w:rPr>
        <w:t xml:space="preserve">страция, ее не нумеруют и не указывают название). Высота шрифта – 12пт.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Подпись или название рисунка, раскрывающее его содержание, помещ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ют под рисунком и всегда начинают с прописной буквы, например: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highlight w:val="green"/>
          <w:lang w:eastAsia="en-US"/>
        </w:rPr>
      </w:pPr>
      <w:r>
        <w:rPr>
          <w:sz w:val="28"/>
          <w:szCs w:val="28"/>
          <w:highlight w:val="green"/>
          <w:lang w:eastAsia="en-US"/>
        </w:rPr>
      </w:r>
      <w:r>
        <w:rPr>
          <w:sz w:val="28"/>
          <w:szCs w:val="28"/>
          <w:highlight w:val="green"/>
          <w:lang w:eastAsia="en-US"/>
        </w:rPr>
      </w:r>
    </w:p>
    <w:p>
      <w:pPr>
        <w:pStyle w:val="759"/>
        <w:ind w:firstLine="709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Рисунок 1 – </w:t>
      </w:r>
      <w:r>
        <w:rPr>
          <w:sz w:val="28"/>
          <w:szCs w:val="28"/>
          <w:lang w:eastAsia="en-US"/>
        </w:rPr>
        <w:t xml:space="preserve">Классификация информационных технологий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left="1044"/>
        <w:jc w:val="both"/>
        <w:rPr>
          <w:rFonts w:eastAsia="Calibri"/>
          <w:spacing w:val="-8"/>
          <w:sz w:val="28"/>
          <w:szCs w:val="28"/>
          <w:lang w:eastAsia="en-US"/>
        </w:rPr>
      </w:pPr>
      <w:r>
        <w:rPr>
          <w:rFonts w:eastAsia="Calibri"/>
          <w:spacing w:val="-8"/>
          <w:sz w:val="28"/>
          <w:szCs w:val="28"/>
          <w:lang w:eastAsia="en-US"/>
        </w:rPr>
        <w:t xml:space="preserve">На все иллюстрации в тексте обязательно должны быть ссылки.</w:t>
      </w:r>
      <w:r>
        <w:rPr>
          <w:rFonts w:eastAsia="Calibri"/>
          <w:spacing w:val="-8"/>
          <w:sz w:val="28"/>
          <w:szCs w:val="28"/>
          <w:lang w:eastAsia="en-US"/>
        </w:rPr>
      </w:r>
    </w:p>
    <w:p>
      <w:pPr>
        <w:pStyle w:val="759"/>
        <w:contextualSpacing/>
        <w:ind w:left="1044"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759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Ссылки и сноски</w:t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Любое заимствование из литературного источника (цитирование, заи</w:t>
      </w:r>
      <w:r>
        <w:rPr>
          <w:sz w:val="28"/>
          <w:szCs w:val="28"/>
          <w:lang w:eastAsia="en-US"/>
        </w:rPr>
        <w:t xml:space="preserve">м</w:t>
      </w:r>
      <w:r>
        <w:rPr>
          <w:sz w:val="28"/>
          <w:szCs w:val="28"/>
          <w:lang w:eastAsia="en-US"/>
        </w:rPr>
        <w:t xml:space="preserve">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внутритекстовые</w:t>
      </w:r>
      <w:r>
        <w:rPr>
          <w:sz w:val="28"/>
          <w:szCs w:val="28"/>
          <w:lang w:eastAsia="en-US"/>
        </w:rPr>
        <w:t xml:space="preserve">, помещенные в тексте документа;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подстрочные</w:t>
      </w:r>
      <w:r>
        <w:rPr>
          <w:sz w:val="28"/>
          <w:szCs w:val="28"/>
          <w:lang w:eastAsia="en-US"/>
        </w:rPr>
        <w:t xml:space="preserve">, вынесенные из текста вниз полосы документа (в сноску);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затекстовые</w:t>
      </w:r>
      <w:r>
        <w:rPr>
          <w:sz w:val="28"/>
          <w:szCs w:val="28"/>
          <w:lang w:eastAsia="en-US"/>
        </w:rPr>
        <w:t xml:space="preserve">, вынесенные за текст документа или его части (в выноску).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ссылках на структурные части текста указывают номера раздела (со словом «раздел»), приложений (со словом «приложение»).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 xml:space="preserve">Например:</w:t>
      </w:r>
      <w:r>
        <w:rPr>
          <w:i/>
          <w:iCs/>
          <w:spacing w:val="-6"/>
          <w:sz w:val="28"/>
          <w:szCs w:val="28"/>
          <w:lang w:eastAsia="en-US"/>
        </w:rPr>
        <w:t xml:space="preserve"> «…в соответствии с разделом 2.»; </w:t>
      </w:r>
      <w:r>
        <w:rPr>
          <w:i/>
          <w:iCs/>
          <w:sz w:val="28"/>
          <w:szCs w:val="28"/>
          <w:lang w:eastAsia="en-US"/>
        </w:rPr>
        <w:t xml:space="preserve">«…как указано в прилож</w:t>
      </w:r>
      <w:r>
        <w:rPr>
          <w:i/>
          <w:iCs/>
          <w:sz w:val="28"/>
          <w:szCs w:val="28"/>
          <w:lang w:eastAsia="en-US"/>
        </w:rPr>
        <w:t xml:space="preserve">е</w:t>
      </w:r>
      <w:r>
        <w:rPr>
          <w:i/>
          <w:iCs/>
          <w:sz w:val="28"/>
          <w:szCs w:val="28"/>
          <w:lang w:eastAsia="en-US"/>
        </w:rPr>
        <w:t xml:space="preserve">нии 1»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Ссылки на таблицы, рисунки, приложения заключаются в круглые ско</w:t>
      </w:r>
      <w:r>
        <w:rPr>
          <w:sz w:val="28"/>
          <w:szCs w:val="28"/>
          <w:lang w:eastAsia="en-US"/>
        </w:rPr>
        <w:t xml:space="preserve">б</w:t>
      </w:r>
      <w:r>
        <w:rPr>
          <w:sz w:val="28"/>
          <w:szCs w:val="28"/>
          <w:lang w:eastAsia="en-US"/>
        </w:rPr>
        <w:t xml:space="preserve">ки.</w:t>
      </w:r>
      <w:r>
        <w:rPr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widowControl w:val="off"/>
        <w:rPr>
          <w:spacing w:val="-4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При ссылке на использованный источник из списка источников рекоменд</w:t>
      </w:r>
      <w:r>
        <w:rPr>
          <w:spacing w:val="-4"/>
          <w:sz w:val="28"/>
          <w:szCs w:val="28"/>
          <w:lang w:eastAsia="en-US"/>
        </w:rPr>
        <w:t xml:space="preserve">у</w:t>
      </w:r>
      <w:r>
        <w:rPr>
          <w:spacing w:val="-4"/>
          <w:sz w:val="28"/>
          <w:szCs w:val="28"/>
          <w:lang w:eastAsia="en-US"/>
        </w:rPr>
        <w:t xml:space="preserve">ется сам источник в тексте отчета не называть, а в квадратных скобках проста</w:t>
      </w:r>
      <w:r>
        <w:rPr>
          <w:spacing w:val="-4"/>
          <w:sz w:val="28"/>
          <w:szCs w:val="28"/>
          <w:lang w:eastAsia="en-US"/>
        </w:rPr>
        <w:t xml:space="preserve">в</w:t>
      </w:r>
      <w:r>
        <w:rPr>
          <w:spacing w:val="-4"/>
          <w:sz w:val="28"/>
          <w:szCs w:val="28"/>
          <w:lang w:eastAsia="en-US"/>
        </w:rPr>
        <w:t xml:space="preserve">лять номер, под которым он значится в списке. В необходимых случаях (обычно при использовании цифровых данных или цитат) указываются и страницы данн</w:t>
      </w:r>
      <w:r>
        <w:rPr>
          <w:spacing w:val="-4"/>
          <w:sz w:val="28"/>
          <w:szCs w:val="28"/>
          <w:lang w:eastAsia="en-US"/>
        </w:rPr>
        <w:t xml:space="preserve">о</w:t>
      </w:r>
      <w:r>
        <w:rPr>
          <w:spacing w:val="-4"/>
          <w:sz w:val="28"/>
          <w:szCs w:val="28"/>
          <w:lang w:eastAsia="en-US"/>
        </w:rPr>
        <w:t xml:space="preserve">го текстового фрагмента, на которых содержатся сведения о предмете речи, например, [6, с. 4–5].</w:t>
      </w:r>
      <w:r>
        <w:rPr>
          <w:spacing w:val="-4"/>
          <w:sz w:val="28"/>
          <w:szCs w:val="28"/>
          <w:lang w:eastAsia="en-US"/>
        </w:rPr>
      </w:r>
    </w:p>
    <w:p>
      <w:pPr>
        <w:pStyle w:val="759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Ссылки в тексте на номер рисунка, таблицы, страницы пишут сокраще</w:t>
      </w:r>
      <w:r>
        <w:rPr>
          <w:sz w:val="28"/>
          <w:szCs w:val="28"/>
          <w:lang w:eastAsia="en-US"/>
        </w:rPr>
        <w:t xml:space="preserve">н</w:t>
      </w:r>
      <w:r>
        <w:rPr>
          <w:sz w:val="28"/>
          <w:szCs w:val="28"/>
          <w:lang w:eastAsia="en-US"/>
        </w:rPr>
        <w:t xml:space="preserve">но и без знака «№», например: </w:t>
      </w:r>
      <w:r>
        <w:rPr>
          <w:i/>
          <w:iCs/>
          <w:sz w:val="28"/>
          <w:szCs w:val="28"/>
          <w:lang w:eastAsia="en-US"/>
        </w:rPr>
        <w:t xml:space="preserve">рис. 1.1; табл. 2.1; с. 105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rFonts w:eastAsia="Calibri"/>
          <w:i/>
          <w:i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отчете допускается использование </w:t>
      </w:r>
      <w:r>
        <w:rPr>
          <w:rFonts w:eastAsia="Calibri"/>
          <w:i/>
          <w:sz w:val="28"/>
          <w:szCs w:val="28"/>
          <w:lang w:eastAsia="en-US"/>
        </w:rPr>
        <w:t xml:space="preserve">сносок</w:t>
      </w:r>
      <w:r>
        <w:rPr>
          <w:rFonts w:eastAsia="Calibri"/>
          <w:sz w:val="28"/>
          <w:szCs w:val="28"/>
          <w:lang w:eastAsia="en-US"/>
        </w:rPr>
        <w:t xml:space="preserve"> – помещаемых внизу стр</w:t>
      </w:r>
      <w:r>
        <w:rPr>
          <w:rFonts w:eastAsia="Calibri"/>
          <w:sz w:val="28"/>
          <w:szCs w:val="28"/>
          <w:lang w:eastAsia="en-US"/>
        </w:rPr>
        <w:t xml:space="preserve">а</w:t>
      </w:r>
      <w:r>
        <w:rPr>
          <w:rFonts w:eastAsia="Calibri"/>
          <w:sz w:val="28"/>
          <w:szCs w:val="28"/>
          <w:lang w:eastAsia="en-US"/>
        </w:rPr>
        <w:t xml:space="preserve">ницы примечаний, библиографических ссылок, перевода иноязычного текста, то есть комментариев, связанные с основным текстом знаком ссылки. Постр</w:t>
      </w:r>
      <w:r>
        <w:rPr>
          <w:rFonts w:eastAsia="Calibri"/>
          <w:sz w:val="28"/>
          <w:szCs w:val="28"/>
          <w:lang w:eastAsia="en-US"/>
        </w:rPr>
        <w:t xml:space="preserve">а</w:t>
      </w:r>
      <w:r>
        <w:rPr>
          <w:rFonts w:eastAsia="Calibri"/>
          <w:sz w:val="28"/>
          <w:szCs w:val="28"/>
          <w:lang w:eastAsia="en-US"/>
        </w:rPr>
        <w:t xml:space="preserve">ничные сноски могут нумероваться в пределах одной страницы или иметь сквозную нумерацию по тексту отчета; например,</w:t>
      </w:r>
      <w:r>
        <w:rPr>
          <w:rFonts w:eastAsia="Calibri"/>
          <w:i/>
          <w:iCs/>
          <w:sz w:val="28"/>
          <w:szCs w:val="28"/>
          <w:lang w:eastAsia="en-US"/>
        </w:rPr>
        <w:t xml:space="preserve"> … в последние годы все большее количество специалистов используют в своей деятельности ПЭВМ</w:t>
      </w:r>
      <w:r>
        <w:rPr>
          <w:rFonts w:eastAsia="Calibri"/>
          <w:i/>
          <w:iCs/>
          <w:sz w:val="28"/>
          <w:szCs w:val="28"/>
          <w:vertAlign w:val="superscript"/>
          <w:lang w:eastAsia="en-US"/>
        </w:rPr>
        <w:footnoteReference w:id="2"/>
      </w:r>
      <w:r>
        <w:rPr>
          <w:rFonts w:eastAsia="Calibri"/>
          <w:i/>
          <w:iCs/>
          <w:sz w:val="28"/>
          <w:szCs w:val="28"/>
          <w:lang w:eastAsia="en-US"/>
        </w:rPr>
      </w:r>
      <w:r>
        <w:rPr>
          <w:rFonts w:eastAsia="Calibri"/>
          <w:i/>
          <w:iCs/>
          <w:sz w:val="28"/>
          <w:szCs w:val="28"/>
          <w:lang w:eastAsia="en-US"/>
        </w:rPr>
      </w:r>
    </w:p>
    <w:p>
      <w:pPr>
        <w:pStyle w:val="759"/>
        <w:contextualSpacing/>
        <w:ind w:left="1044"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759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Нумерация страниц</w:t>
      </w:r>
      <w:r>
        <w:rPr>
          <w:i/>
          <w:sz w:val="28"/>
          <w:szCs w:val="28"/>
          <w:lang w:eastAsia="en-US"/>
        </w:rPr>
      </w:r>
    </w:p>
    <w:p>
      <w:pPr>
        <w:pStyle w:val="759"/>
        <w:ind w:firstLine="709"/>
        <w:spacing w:after="120"/>
        <w:rPr>
          <w:i/>
          <w:sz w:val="28"/>
          <w:szCs w:val="28"/>
          <w:highlight w:val="cyan"/>
          <w:lang w:eastAsia="en-US"/>
        </w:rPr>
      </w:pPr>
      <w:r>
        <w:rPr>
          <w:i/>
          <w:sz w:val="28"/>
          <w:szCs w:val="28"/>
          <w:highlight w:val="cyan"/>
          <w:lang w:eastAsia="en-US"/>
        </w:rPr>
      </w:r>
      <w:r>
        <w:rPr>
          <w:i/>
          <w:sz w:val="28"/>
          <w:szCs w:val="28"/>
          <w:highlight w:val="cyan"/>
          <w:lang w:eastAsia="en-US"/>
        </w:rPr>
      </w:r>
    </w:p>
    <w:p>
      <w:pPr>
        <w:pStyle w:val="759"/>
        <w:contextualSpacing/>
        <w:ind w:firstLine="709"/>
        <w:jc w:val="both"/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В отчете осуществляется сквозная нумерация страниц, начиная с титульного листа.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листе содержания и на первом листе введения </w:t>
      </w:r>
      <w:r>
        <w:rPr>
          <w:sz w:val="28"/>
          <w:szCs w:val="28"/>
          <w:lang w:eastAsia="en-US"/>
        </w:rPr>
        <w:t xml:space="preserve">номера страниц не проставляются). Первой пронумерованной должна быть четвертая страница.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титульный</w:t>
      </w:r>
      <w:r>
        <w:rPr>
          <w:spacing w:val="-8"/>
          <w:sz w:val="28"/>
          <w:szCs w:val="28"/>
          <w:lang w:eastAsia="en-US"/>
        </w:rPr>
        <w:t xml:space="preserve"> лист – с. 1;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рабочий график и индивидуальное задание на практику</w:t>
      </w:r>
      <w:r>
        <w:rPr>
          <w:spacing w:val="-8"/>
          <w:sz w:val="28"/>
          <w:szCs w:val="28"/>
          <w:lang w:eastAsia="en-US"/>
        </w:rPr>
        <w:t xml:space="preserve"> – с. 2;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дневник – с. 3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содержание </w:t>
      </w:r>
      <w:r>
        <w:rPr>
          <w:spacing w:val="-8"/>
          <w:sz w:val="28"/>
          <w:szCs w:val="28"/>
          <w:lang w:eastAsia="en-US"/>
        </w:rPr>
        <w:t xml:space="preserve"> – с. 4;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введение</w:t>
      </w:r>
      <w:r>
        <w:rPr>
          <w:spacing w:val="-8"/>
          <w:sz w:val="28"/>
          <w:szCs w:val="28"/>
          <w:lang w:eastAsia="en-US"/>
        </w:rPr>
        <w:t xml:space="preserve"> – с. 5 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Страницы следует нумеровать арабскими цифрами, без знака №. 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Иллюстрации, таблицы, расположенные на отдельных листах, включ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ются в общую нумерацию страниц.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Страницы приложений не нумеруются.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Список источников</w:t>
      </w:r>
      <w:r>
        <w:rPr>
          <w:i/>
          <w:sz w:val="28"/>
          <w:szCs w:val="28"/>
          <w:lang w:eastAsia="en-US"/>
        </w:rPr>
      </w:r>
    </w:p>
    <w:p>
      <w:pPr>
        <w:pStyle w:val="759"/>
        <w:contextualSpacing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Элементы списка располагаются в следующем порядке: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Законодательные акты и прочие нормативные правовые акты (фед</w:t>
      </w:r>
      <w:r>
        <w:rPr>
          <w:sz w:val="28"/>
          <w:szCs w:val="28"/>
          <w:lang w:eastAsia="en-US"/>
        </w:rPr>
        <w:t xml:space="preserve">е</w:t>
      </w:r>
      <w:r>
        <w:rPr>
          <w:sz w:val="28"/>
          <w:szCs w:val="28"/>
          <w:lang w:eastAsia="en-US"/>
        </w:rPr>
        <w:t xml:space="preserve">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органов исполнительной власти, зак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ны и иные нормативные акты субъектов Российской Федерации).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Статистические источники в хронологическом порядке (официальные сборники, обзоры и т.д.).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Отечественные и зарубежные издания (многотомные собрания соч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нений, книги, монографии, брошюры и т.д.).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Периодические издания (газеты, журналы).</w:t>
      </w:r>
      <w:r>
        <w:rPr>
          <w:sz w:val="28"/>
          <w:szCs w:val="28"/>
          <w:lang w:eastAsia="en-US"/>
        </w:rPr>
      </w:r>
    </w:p>
    <w:p>
      <w:pPr>
        <w:pStyle w:val="759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Специальные виды актов нормативно-технического регулирования (те</w:t>
      </w:r>
      <w:r>
        <w:rPr>
          <w:spacing w:val="-8"/>
          <w:sz w:val="28"/>
          <w:szCs w:val="28"/>
          <w:lang w:eastAsia="en-US"/>
        </w:rPr>
        <w:t xml:space="preserve">х</w:t>
      </w:r>
      <w:r>
        <w:rPr>
          <w:spacing w:val="-8"/>
          <w:sz w:val="28"/>
          <w:szCs w:val="28"/>
          <w:lang w:eastAsia="en-US"/>
        </w:rPr>
        <w:t xml:space="preserve">нические регламенты ЕврАзЭС, ГОСТ, ТУ), патентные документы и т.п. </w:t>
      </w:r>
      <w:r>
        <w:rPr>
          <w:spacing w:val="-8"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tabs>
          <w:tab w:val="left" w:pos="540" w:leader="none"/>
          <w:tab w:val="left" w:pos="90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Р 7.0.5-2008. Библи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графическая ссылка. Общие требования и правила составления.</w:t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tabs>
          <w:tab w:val="left" w:pos="54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Приложения</w:t>
      </w:r>
      <w:r>
        <w:rPr>
          <w:i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759"/>
        <w:contextualSpacing/>
        <w:ind w:firstLine="709"/>
        <w:jc w:val="both"/>
        <w:rPr>
          <w:spacing w:val="-2"/>
          <w:sz w:val="28"/>
          <w:szCs w:val="28"/>
          <w:lang w:eastAsia="en-US"/>
        </w:rPr>
      </w:pPr>
      <w:r>
        <w:rPr>
          <w:spacing w:val="-2"/>
          <w:sz w:val="28"/>
          <w:szCs w:val="28"/>
          <w:lang w:eastAsia="en-US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>
        <w:rPr>
          <w:i/>
          <w:iCs/>
          <w:spacing w:val="-2"/>
          <w:sz w:val="28"/>
          <w:szCs w:val="28"/>
          <w:lang w:eastAsia="en-US"/>
        </w:rPr>
        <w:t xml:space="preserve">Приложение 1, Приложение 2 </w:t>
      </w:r>
      <w:r>
        <w:rPr>
          <w:spacing w:val="-2"/>
          <w:sz w:val="28"/>
          <w:szCs w:val="28"/>
          <w:lang w:eastAsia="en-US"/>
        </w:rPr>
        <w:t xml:space="preserve">и т.д.</w:t>
      </w:r>
      <w:r>
        <w:rPr>
          <w:spacing w:val="-2"/>
          <w:sz w:val="28"/>
          <w:szCs w:val="28"/>
          <w:lang w:eastAsia="en-US"/>
        </w:rPr>
      </w:r>
    </w:p>
    <w:p>
      <w:pPr>
        <w:pStyle w:val="759"/>
        <w:ind w:firstLine="52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 w:val="28"/>
          <w:szCs w:val="28"/>
          <w:lang w:eastAsia="en-US"/>
        </w:rPr>
        <w:t xml:space="preserve">«Окончание прил. 1»</w:t>
      </w:r>
      <w:r>
        <w:rPr>
          <w:sz w:val="28"/>
          <w:szCs w:val="28"/>
          <w:lang w:eastAsia="en-US"/>
        </w:rPr>
        <w:t xml:space="preserve">, а на промежуточных – </w:t>
      </w:r>
      <w:r>
        <w:rPr>
          <w:iCs/>
          <w:sz w:val="28"/>
          <w:szCs w:val="28"/>
          <w:lang w:eastAsia="en-US"/>
        </w:rPr>
        <w:t xml:space="preserve">«Продолж</w:t>
      </w:r>
      <w:r>
        <w:rPr>
          <w:iCs/>
          <w:sz w:val="28"/>
          <w:szCs w:val="28"/>
          <w:lang w:eastAsia="en-US"/>
        </w:rPr>
        <w:t xml:space="preserve">е</w:t>
      </w:r>
      <w:r>
        <w:rPr>
          <w:iCs/>
          <w:sz w:val="28"/>
          <w:szCs w:val="28"/>
          <w:lang w:eastAsia="en-US"/>
        </w:rPr>
        <w:t xml:space="preserve">ние прил. 1»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ind w:right="38"/>
        <w:jc w:val="center"/>
        <w:shd w:val="clear" w:color="auto" w:fill="ffffff"/>
        <w:rPr>
          <w:sz w:val="28"/>
          <w:szCs w:val="28"/>
        </w:rPr>
      </w:pPr>
      <w:r>
        <w:rPr>
          <w:b/>
          <w:iCs/>
          <w:sz w:val="28"/>
          <w:szCs w:val="28"/>
          <w:lang w:eastAsia="en-US"/>
        </w:rPr>
        <w:t xml:space="preserve">7.3. Проверка отчета 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ind w:firstLine="708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Для проверки обучающиеся приносят отчет по практике на кафедру не позднее дня окончания практики по графику университета. </w:t>
      </w:r>
      <w:r>
        <w:rPr>
          <w:sz w:val="28"/>
          <w:szCs w:val="28"/>
          <w:lang w:eastAsia="en-US"/>
        </w:rPr>
        <w:t xml:space="preserve">До окончания пра</w:t>
      </w:r>
      <w:r>
        <w:rPr>
          <w:sz w:val="28"/>
          <w:szCs w:val="28"/>
          <w:lang w:eastAsia="en-US"/>
        </w:rPr>
        <w:t xml:space="preserve">к</w:t>
      </w:r>
      <w:r>
        <w:rPr>
          <w:sz w:val="28"/>
          <w:szCs w:val="28"/>
          <w:lang w:eastAsia="en-US"/>
        </w:rPr>
        <w:t xml:space="preserve">тики обучающиеся сдают руководителю рабочий график и индивидуальное з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дание; дневник, отзыв руководителя практики. Эти д</w:t>
      </w:r>
      <w:r>
        <w:rPr>
          <w:iCs/>
          <w:sz w:val="28"/>
          <w:szCs w:val="28"/>
          <w:lang w:eastAsia="en-US"/>
        </w:rPr>
        <w:t xml:space="preserve">окументы должны быть подписаны обучающимся, руководителем практики от организации, в которой обучающийся проходил практику, а также должны быть проставлены необх</w:t>
      </w:r>
      <w:r>
        <w:rPr>
          <w:iCs/>
          <w:sz w:val="28"/>
          <w:szCs w:val="28"/>
          <w:lang w:eastAsia="en-US"/>
        </w:rPr>
        <w:t xml:space="preserve">о</w:t>
      </w:r>
      <w:r>
        <w:rPr>
          <w:iCs/>
          <w:sz w:val="28"/>
          <w:szCs w:val="28"/>
          <w:lang w:eastAsia="en-US"/>
        </w:rPr>
        <w:t xml:space="preserve">димые печати. На листе Дневника должна стоять печать и подпись сотрудника отдела практической подготовки университета о том, что договор сдан. Пр</w:t>
      </w:r>
      <w:r>
        <w:rPr>
          <w:iCs/>
          <w:sz w:val="28"/>
          <w:szCs w:val="28"/>
          <w:lang w:eastAsia="en-US"/>
        </w:rPr>
        <w:t xml:space="preserve">о</w:t>
      </w:r>
      <w:r>
        <w:rPr>
          <w:iCs/>
          <w:sz w:val="28"/>
          <w:szCs w:val="28"/>
          <w:lang w:eastAsia="en-US"/>
        </w:rPr>
        <w:t xml:space="preserve">верка отчета может происходить в присутствии обучающегося.</w:t>
      </w:r>
      <w:r>
        <w:rPr>
          <w:iCs/>
          <w:sz w:val="28"/>
          <w:szCs w:val="28"/>
          <w:lang w:eastAsia="en-US"/>
        </w:rPr>
      </w:r>
    </w:p>
    <w:p>
      <w:pPr>
        <w:pStyle w:val="759"/>
        <w:ind w:firstLine="669"/>
        <w:jc w:val="both"/>
        <w:rPr>
          <w:sz w:val="28"/>
        </w:rPr>
      </w:pPr>
      <w:r>
        <w:rPr>
          <w:iCs/>
          <w:sz w:val="28"/>
          <w:szCs w:val="28"/>
          <w:lang w:eastAsia="en-US"/>
        </w:rPr>
        <w:t xml:space="preserve">Проверенный отчет остается на кафедре для защиты. </w:t>
      </w:r>
      <w:r>
        <w:rPr>
          <w:iCs/>
          <w:sz w:val="28"/>
          <w:szCs w:val="28"/>
          <w:lang w:eastAsia="en-US"/>
        </w:rPr>
        <w:t xml:space="preserve">Не отвечающий требо</w:t>
      </w:r>
      <w:r>
        <w:rPr>
          <w:sz w:val="28"/>
        </w:rPr>
        <w:t xml:space="preserve">ваниям отчет подлежит доработке.</w:t>
      </w:r>
      <w:r>
        <w:rPr>
          <w:sz w:val="28"/>
        </w:rPr>
      </w:r>
    </w:p>
    <w:p>
      <w:pPr>
        <w:pStyle w:val="759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59"/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7.4. Защита отчета </w:t>
      </w:r>
      <w:r>
        <w:rPr>
          <w:b/>
          <w:sz w:val="28"/>
          <w:szCs w:val="28"/>
          <w:lang w:eastAsia="en-US"/>
        </w:rPr>
        <w:t xml:space="preserve">о практике</w:t>
      </w:r>
      <w:r>
        <w:rPr>
          <w:b/>
          <w:sz w:val="28"/>
          <w:szCs w:val="28"/>
          <w:lang w:eastAsia="en-US"/>
        </w:rPr>
      </w:r>
    </w:p>
    <w:p>
      <w:pPr>
        <w:pStyle w:val="759"/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</w:t>
      </w:r>
      <w:r>
        <w:rPr>
          <w:sz w:val="28"/>
        </w:rPr>
        <w:t xml:space="preserve">а</w:t>
      </w:r>
      <w:r>
        <w:rPr>
          <w:sz w:val="28"/>
        </w:rPr>
        <w:t xml:space="preserve">федры и руководителя практики. </w:t>
      </w:r>
      <w:r>
        <w:rPr>
          <w:sz w:val="28"/>
        </w:rPr>
      </w:r>
    </w:p>
    <w:p>
      <w:pPr>
        <w:pStyle w:val="759"/>
        <w:ind w:firstLine="669"/>
        <w:jc w:val="both"/>
        <w:rPr>
          <w:sz w:val="28"/>
        </w:rPr>
      </w:pPr>
      <w:r>
        <w:rPr>
          <w:sz w:val="28"/>
        </w:rPr>
        <w:t xml:space="preserve">Процедура защиты отчета включает доклад обучающегося о проделанной работе и ответы на вопросы членов комиссии. </w:t>
      </w:r>
      <w:r>
        <w:rPr>
          <w:sz w:val="28"/>
        </w:rPr>
      </w:r>
    </w:p>
    <w:p>
      <w:pPr>
        <w:pStyle w:val="759"/>
        <w:ind w:right="38" w:firstLine="709"/>
        <w:jc w:val="both"/>
        <w:shd w:val="clear" w:color="auto" w:fill="ffffff"/>
        <w:rPr>
          <w:sz w:val="28"/>
          <w:szCs w:val="28"/>
        </w:rPr>
      </w:pPr>
      <w:r>
        <w:rPr>
          <w:sz w:val="28"/>
        </w:rPr>
        <w:t xml:space="preserve">Доклад представляет собой устное краткое изложение результатов и</w:t>
      </w:r>
      <w:r>
        <w:rPr>
          <w:sz w:val="28"/>
        </w:rPr>
        <w:t xml:space="preserve">с</w:t>
      </w:r>
      <w:r>
        <w:rPr>
          <w:sz w:val="28"/>
        </w:rPr>
        <w:t xml:space="preserve">следования. Доклад сопровождается демонстрацией электронных слайдов, с</w:t>
      </w:r>
      <w:r>
        <w:rPr>
          <w:sz w:val="28"/>
        </w:rPr>
        <w:t xml:space="preserve">о</w:t>
      </w:r>
      <w:r>
        <w:rPr>
          <w:sz w:val="28"/>
        </w:rPr>
        <w:t xml:space="preserve">зданных в программе MS PowerPoint. На слайды выносятся иллюстративные материалы к докладу. Слайды проецируются на экран с помощью мультим</w:t>
      </w:r>
      <w:r>
        <w:rPr>
          <w:sz w:val="28"/>
        </w:rPr>
        <w:t xml:space="preserve">е</w:t>
      </w:r>
      <w:r>
        <w:rPr>
          <w:sz w:val="28"/>
        </w:rPr>
        <w:t xml:space="preserve">дийного оборудования.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32"/>
        </w:rPr>
        <w:t xml:space="preserve">8. </w:t>
      </w:r>
      <w:r>
        <w:rPr>
          <w:b/>
          <w:color w:val="000000"/>
          <w:sz w:val="32"/>
          <w:szCs w:val="32"/>
        </w:rPr>
        <w:t xml:space="preserve">ФОНД ОЦЕНОЧНЫХ МАТЕРИАЛОВ ДЛЯ ПРОВЕДЕНИЯ ПРОМЕЖУТОЧНОЙ АТТЕСТАЦИИ </w:t>
      </w:r>
      <w:r>
        <w:rPr>
          <w:b/>
          <w:color w:val="000000"/>
          <w:sz w:val="28"/>
          <w:szCs w:val="28"/>
        </w:rPr>
        <w:t xml:space="preserve">ОБУЧАЮЩИХСЯ ПО ПРАКТИКЕ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5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Оценочные материалы для проведения промежуточной аттестации пре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ставлены в Фонде оценочных средств для проведения промежуточной аттест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ции обучающихся по практике.</w:t>
      </w:r>
      <w:r>
        <w:rPr>
          <w:sz w:val="28"/>
          <w:szCs w:val="28"/>
        </w:rPr>
      </w:r>
    </w:p>
    <w:p>
      <w:pPr>
        <w:pStyle w:val="75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прохождения практики оцениваются посредством проведения промежуточной аттестации. Неудовлетворительные результаты промежуто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ной аттестации по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тике или непрохождение промежуточной аттестации по практике при отсутствии уважительных причин признаются академической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долженностью.</w:t>
      </w:r>
      <w:r>
        <w:rPr>
          <w:sz w:val="28"/>
          <w:szCs w:val="28"/>
        </w:rPr>
      </w:r>
    </w:p>
    <w:p>
      <w:pPr>
        <w:pStyle w:val="759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Промежуточная аттестация обеспечивает оценивание окончательных р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зультатов прохождения практики и проводится в форме зачета с оценкой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3"/>
        <w:jc w:val="both"/>
        <w:shd w:val="clear" w:color="auto" w:fill="ffff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br w:type="page" w:clear="all"/>
      </w:r>
      <w:r>
        <w:rPr>
          <w:b/>
          <w:color w:val="000000"/>
          <w:sz w:val="32"/>
        </w:rPr>
        <w:t xml:space="preserve">9. ПЕРЕЧЕНЬ УЧЕБНОЙ ЛИТЕРАТУРЫ И РЕСУРСОВ СЕТИ «ИНТЕРНЕТ», НЕОБХОДИМЫХ ДЛЯ ПРОВЕДЕНИЯ ПРАКТИКИ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Основная литература</w:t>
      </w:r>
      <w:r>
        <w:rPr>
          <w:b/>
          <w:color w:val="000000"/>
          <w:sz w:val="32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Землянский, А. А. Управление информационными ресурсами в научно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исследовательской работе : учебное пособие / А. А. Землянский, И. Е. Быстренина.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е изд.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Дашков и К,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110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394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04149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>
        <w:rPr>
          <w:sz w:val="28"/>
          <w:szCs w:val="28"/>
        </w:rPr>
        <w:instrText xml:space="preserve">https://znanium.com/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>
        <w:rPr>
          <w:rStyle w:val="817"/>
          <w:sz w:val="28"/>
          <w:szCs w:val="28"/>
        </w:rPr>
        <w:t xml:space="preserve">https://znanium.com/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catalog/product/1232484 (дата обращения: 04.06.2025). – Режим доступа: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Думнова, Э. М. Методика и методология научного исследовани : учебное пособие / Э. М. Думнова ; Новосиб. гос. 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т экономики и управления.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Новосибирск : НГУЭУ, 2024.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139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7014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1119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https://znanium.ru/catalog/product/2186275 (дата обращения: 04.06.2025). – Режим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Козлов, В. И. Методология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педагогических исследований: сл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варь основных общенаучных терминов и определений, науковедческих понятий и категорий : словарь / В.И. Козлов. — Москва : ИНФРА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М, 2025. — 633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16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113448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https://znanium.ru/catalog/product/2194413 (дата обращения: 04.06.2025). – Режим доступа: по подписке.</w:t>
      </w:r>
      <w:r>
        <w:rPr>
          <w:sz w:val="28"/>
          <w:szCs w:val="28"/>
        </w:rPr>
      </w:r>
    </w:p>
    <w:p>
      <w:pPr>
        <w:pStyle w:val="808"/>
        <w:ind w:left="360"/>
        <w:jc w:val="center"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Дополнительная литература</w:t>
      </w:r>
      <w:r>
        <w:rPr>
          <w:b/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Даниленко, О. В. Теоретико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методологические аспекты подготовки и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щиты научно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исследовательской работы : учебно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методическое пос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бие / О. В. Даниленко, И. Н. Корнева, Я. Г. Тихонова.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е изд., стер.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Флинта,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182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9765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2711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9.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https://znanium.com/catalog/product/1280459 (дата обращения: 04.06.2025). – Режим доступа: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Скрябин, О. О.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: методические указ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/ О. О. Скрябин, А. А. Гудилин.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Издательский Дом НИТУ «МИСиС»,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90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>
        <w:rPr>
          <w:sz w:val="28"/>
          <w:szCs w:val="28"/>
        </w:rPr>
        <w:instrText xml:space="preserve">https://znanium.com/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>
        <w:rPr>
          <w:rStyle w:val="817"/>
          <w:sz w:val="28"/>
          <w:szCs w:val="28"/>
        </w:rPr>
        <w:t xml:space="preserve">https://znanium.com/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catalog/product/1915769 (дата обращения: 04.06.2025). – Режим доступа: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Амелина, К. Е.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: учебно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методическое пособие / К. Е. Амелина, О. М. Стороженко.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Издательство МГТУ им. Баумана, 2020.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40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7038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5488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https://znanium.ru/catalog/product/2164999 (дата о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ращения: 04.06.2025). – Режим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Сбитнева, Г. И.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студентов : практикум для обуч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ющихся по направлению подготовки 51.03.06 «Библиотечно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информационная деятельность», профилям подготовки : «Информацио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аналитическая деятельность», «Библиотечно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педагогическое сопр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вождение школьного образования», квалифик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ция (степень) выпускника «бакалавр»/ Г. И. Сбитнева ; Кемеров. гос. ин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т культуры.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Кемерово : КемГИК, 2023.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94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8154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0673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https://znanium.ru/catalog/product/2155465 (дата обращения: 04.06.2025). –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жим доступа: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Ширнин, Ю. А.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студентов на прои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водственных практиках : учебно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методическое пособие / Ю. А. Ширнин, И. Г. Гайсин ; под ред. Ю. А. Ширнина.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Йошкар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Ола : ПГТУ, 2020.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58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8158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2208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https://znanium.com/catalog/product/1869653 (дата обращения: 04.06.2025). – Режим доступа: по подписке.</w:t>
      </w:r>
      <w:r>
        <w:rPr>
          <w:sz w:val="28"/>
          <w:szCs w:val="28"/>
        </w:rPr>
      </w:r>
    </w:p>
    <w:p>
      <w:pPr>
        <w:pStyle w:val="808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Плановая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студентов : учебное пособие (практикум) / сост. Е. А. Калиновская, А. С. Кобышева.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Ставрополь : Изд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во СКФУ,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106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/catalog/product/2133413 (дата обр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щения: 04.06.2025). – Режим доступа: по подписке.</w:t>
      </w:r>
      <w:r>
        <w:rPr>
          <w:sz w:val="28"/>
          <w:szCs w:val="28"/>
        </w:rPr>
      </w:r>
    </w:p>
    <w:p>
      <w:pPr>
        <w:pStyle w:val="759"/>
        <w:ind w:firstLine="709"/>
        <w:jc w:val="center"/>
        <w:rPr>
          <w:b/>
          <w:spacing w:val="-2"/>
          <w:sz w:val="28"/>
          <w:szCs w:val="28"/>
        </w:rPr>
      </w:pPr>
      <w:r/>
      <w:bookmarkEnd w:id="1"/>
      <w:r/>
      <w:bookmarkStart w:id="2" w:name="2"/>
      <w:r/>
      <w:bookmarkEnd w:id="2"/>
      <w:r/>
      <w:bookmarkStart w:id="3" w:name="3"/>
      <w:r/>
      <w:bookmarkEnd w:id="3"/>
      <w:r/>
      <w:bookmarkStart w:id="4" w:name="4"/>
      <w:r>
        <w:rPr>
          <w:b/>
          <w:color w:val="000000"/>
          <w:sz w:val="28"/>
        </w:rPr>
        <w:t xml:space="preserve">Ресурсы сети «Интернет»</w:t>
      </w:r>
      <w:r>
        <w:rPr>
          <w:b/>
          <w:spacing w:val="-2"/>
          <w:sz w:val="28"/>
          <w:szCs w:val="28"/>
        </w:rPr>
      </w:r>
      <w:r>
        <w:rPr>
          <w:b/>
          <w:spacing w:val="-2"/>
          <w:sz w:val="28"/>
          <w:szCs w:val="28"/>
        </w:rPr>
      </w:r>
    </w:p>
    <w:p>
      <w:pPr>
        <w:pStyle w:val="79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citforum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учебный сайт по технике и новым технологиям; </w:t>
      </w:r>
      <w:r>
        <w:rPr>
          <w:sz w:val="28"/>
          <w:szCs w:val="28"/>
        </w:rPr>
      </w:r>
    </w:p>
    <w:p>
      <w:pPr>
        <w:pStyle w:val="79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intuit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</w:t>
      </w:r>
      <w:r>
        <w:rPr>
          <w:rFonts w:ascii="Symbol" w:hAnsi="Symbol" w:eastAsia="Symbol" w:cs="Symbol"/>
          <w:sz w:val="28"/>
          <w:szCs w:val="28"/>
          <w:lang w:val="en-US"/>
        </w:rPr>
        <w:t xml:space="preserve">-</w:t>
      </w:r>
      <w:r>
        <w:rPr>
          <w:sz w:val="28"/>
          <w:szCs w:val="28"/>
        </w:rPr>
        <w:t xml:space="preserve"> Интернет-университет информационных технологий;</w:t>
      </w:r>
      <w:r>
        <w:rPr>
          <w:sz w:val="28"/>
          <w:szCs w:val="28"/>
        </w:rPr>
      </w:r>
    </w:p>
    <w:p>
      <w:pPr>
        <w:pStyle w:val="79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rsl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российская государственная библиотека;</w:t>
      </w:r>
      <w:r>
        <w:rPr>
          <w:sz w:val="28"/>
          <w:szCs w:val="28"/>
        </w:rPr>
      </w:r>
    </w:p>
    <w:p>
      <w:pPr>
        <w:pStyle w:val="79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fldChar w:fldCharType="begin"/>
      </w:r>
      <w:r>
        <w:instrText xml:space="preserve"> HYPERLINK "http://technologies.su" </w:instrText>
      </w:r>
      <w:r>
        <w:fldChar w:fldCharType="separate"/>
      </w: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technologies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su</w:t>
      </w:r>
      <w:r>
        <w:rPr>
          <w:sz w:val="28"/>
          <w:szCs w:val="28"/>
          <w:lang w:val="en-US"/>
        </w:rPr>
        <w:fldChar w:fldCharType="end"/>
      </w:r>
      <w:r>
        <w:rPr>
          <w:sz w:val="28"/>
          <w:szCs w:val="28"/>
        </w:rPr>
        <w:t xml:space="preserve"> – электронный учебник по информационным технол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гиям;</w:t>
      </w:r>
      <w:r>
        <w:rPr>
          <w:sz w:val="28"/>
          <w:szCs w:val="28"/>
        </w:rPr>
      </w:r>
    </w:p>
    <w:p>
      <w:pPr>
        <w:pStyle w:val="79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wikipedia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org</w:t>
      </w:r>
      <w:r>
        <w:rPr>
          <w:sz w:val="28"/>
          <w:szCs w:val="28"/>
        </w:rPr>
        <w:t xml:space="preserve"> – сайт «ВикипедиЯ – свободная энциклопе</w:t>
      </w:r>
      <w:r>
        <w:rPr>
          <w:sz w:val="28"/>
          <w:szCs w:val="28"/>
        </w:rPr>
        <w:t xml:space="preserve">дия»;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637"/>
      </w:tblGrid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79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migha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modelirovanie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sistem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v</w:t>
            </w:r>
            <w:r>
              <w:rPr>
                <w:sz w:val="28"/>
                <w:szCs w:val="28"/>
              </w:rPr>
              <w:t xml:space="preserve">2.</w:t>
            </w:r>
            <w:r>
              <w:rPr>
                <w:sz w:val="28"/>
                <w:szCs w:val="28"/>
                <w:lang w:val="en-US"/>
              </w:rPr>
              <w:t xml:space="preserve">html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м</w:t>
            </w:r>
            <w:r>
              <w:rPr>
                <w:sz w:val="28"/>
                <w:szCs w:val="28"/>
              </w:rPr>
              <w:t xml:space="preserve">оделирование систем</w:t>
            </w:r>
            <w:r>
              <w:rPr>
                <w:sz w:val="28"/>
                <w:szCs w:val="28"/>
              </w:rPr>
              <w:t xml:space="preserve">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79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www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studfiles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preview</w:t>
            </w:r>
            <w:r>
              <w:rPr>
                <w:sz w:val="28"/>
                <w:szCs w:val="28"/>
              </w:rPr>
              <w:t xml:space="preserve">/6140609/- Моделирование систем и проце</w:t>
            </w:r>
            <w:r>
              <w:rPr>
                <w:sz w:val="28"/>
                <w:szCs w:val="28"/>
              </w:rPr>
              <w:t xml:space="preserve">с</w:t>
            </w:r>
            <w:r>
              <w:rPr>
                <w:sz w:val="28"/>
                <w:szCs w:val="28"/>
              </w:rPr>
              <w:t xml:space="preserve">сов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</w:p>
          <w:p>
            <w:pPr>
              <w:pStyle w:val="79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rStyle w:val="817"/>
                <w:color w:val="000000"/>
                <w:sz w:val="28"/>
                <w:szCs w:val="28"/>
                <w:u w:val="none"/>
              </w:rPr>
            </w:pPr>
            <w:r>
              <w:fldChar w:fldCharType="begin"/>
            </w:r>
            <w:r>
              <w:instrText xml:space="preserve"> HYPERLINK "http://www.elibrary.ru" </w:instrText>
            </w:r>
            <w:r>
              <w:fldChar w:fldCharType="separate"/>
            </w:r>
            <w:r>
              <w:rPr>
                <w:rStyle w:val="817"/>
                <w:sz w:val="28"/>
                <w:szCs w:val="28"/>
              </w:rPr>
              <w:t xml:space="preserve">www.elibrary.ru</w:t>
            </w:r>
            <w:r>
              <w:rPr>
                <w:rStyle w:val="817"/>
                <w:sz w:val="28"/>
                <w:szCs w:val="28"/>
              </w:rPr>
              <w:fldChar w:fldCharType="end"/>
            </w:r>
            <w:r>
              <w:rPr>
                <w:rStyle w:val="817"/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 xml:space="preserve">н</w:t>
            </w:r>
            <w:r>
              <w:rPr>
                <w:sz w:val="28"/>
                <w:szCs w:val="28"/>
              </w:rPr>
              <w:t xml:space="preserve">аучная электронная библиотека</w:t>
            </w:r>
            <w:r>
              <w:rPr>
                <w:rStyle w:val="817"/>
                <w:color w:val="000000"/>
                <w:sz w:val="28"/>
                <w:szCs w:val="28"/>
                <w:u w:val="none"/>
              </w:rPr>
            </w:r>
            <w:r>
              <w:rPr>
                <w:rStyle w:val="817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79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"http://www.znanium.com" </w:instrText>
            </w:r>
            <w:r>
              <w:fldChar w:fldCharType="separate"/>
            </w:r>
            <w:r>
              <w:rPr>
                <w:rStyle w:val="817"/>
                <w:sz w:val="28"/>
              </w:rPr>
              <w:t xml:space="preserve">www.znanium.com</w:t>
            </w:r>
            <w:r>
              <w:rPr>
                <w:rStyle w:val="817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э</w:t>
            </w:r>
            <w:r>
              <w:rPr>
                <w:color w:val="000000"/>
                <w:sz w:val="28"/>
              </w:rPr>
              <w:t xml:space="preserve">лектронная</w:t>
            </w:r>
            <w:r>
              <w:rPr>
                <w:color w:val="000000"/>
                <w:sz w:val="28"/>
              </w:rPr>
              <w:t xml:space="preserve">-</w:t>
            </w:r>
            <w:r>
              <w:rPr>
                <w:color w:val="000000"/>
                <w:sz w:val="28"/>
              </w:rPr>
              <w:t xml:space="preserve">библиотечная система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79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"http://www.urait.com" </w:instrText>
            </w:r>
            <w:r>
              <w:fldChar w:fldCharType="separate"/>
            </w:r>
            <w:r>
              <w:rPr>
                <w:rStyle w:val="817"/>
                <w:sz w:val="28"/>
              </w:rPr>
              <w:t xml:space="preserve">www.urait.com</w:t>
            </w:r>
            <w:r>
              <w:rPr>
                <w:rStyle w:val="817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о</w:t>
            </w:r>
            <w:r>
              <w:rPr>
                <w:color w:val="000000"/>
                <w:sz w:val="28"/>
              </w:rPr>
              <w:t xml:space="preserve">бразовательная платформа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790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79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793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br w:type="page" w:clear="all"/>
      </w:r>
      <w:r>
        <w:rPr>
          <w:b/>
          <w:color w:val="000000"/>
          <w:sz w:val="32"/>
        </w:rPr>
        <w:t xml:space="preserve">10. </w:t>
      </w:r>
      <w:r>
        <w:rPr>
          <w:b/>
          <w:sz w:val="32"/>
          <w:szCs w:val="32"/>
        </w:rPr>
        <w:t xml:space="preserve">ПЕРЕЧЕНЬ ЛИЦЕНЗИОННОГО И СВОБОДНО РАСПРОСТРАНЯЕМОГО ПРОГРАММНОГО ОБЕСПЕЧЕНИЯ, В ТОМ ЧИСЛЕ ОТЕЧЕСТВЕННОГО ПРОИЗВОДСТВА, ИСПОЛЬЗУЕМЫХ ПРИ ПРОВЕДЕНИИ ПРАКТИКИ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ind w:left="720"/>
        <w:tabs>
          <w:tab w:val="left" w:pos="244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tbl>
      <w:tblPr>
        <w:tblW w:w="99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vMerge w:val="restart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5410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  <w:br w:type="textWrapping" w:clear="all"/>
              <w:t xml:space="preserve">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4076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распространяемого 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top"/>
            <w:vMerge w:val="continue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ние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отечественного производства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 отеч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ственного прои</w:t>
            </w:r>
            <w:r>
              <w:rPr>
                <w:bCs/>
                <w:color w:val="000000"/>
                <w:sz w:val="22"/>
                <w:szCs w:val="22"/>
              </w:rPr>
              <w:t xml:space="preserve">з</w:t>
            </w:r>
            <w:r>
              <w:rPr>
                <w:bCs/>
                <w:color w:val="000000"/>
                <w:sz w:val="22"/>
                <w:szCs w:val="22"/>
              </w:rPr>
              <w:t xml:space="preserve">водства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Word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Архиватор 7z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Яндекс.Браузер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Office 365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Гарант"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Adobe Acrobat Reader DC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Яндекс.Диск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PowerPoint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Консул</w:t>
            </w:r>
            <w:r>
              <w:rPr>
                <w:bCs/>
                <w:color w:val="000000"/>
                <w:sz w:val="22"/>
                <w:szCs w:val="22"/>
              </w:rPr>
              <w:t xml:space="preserve">ь</w:t>
            </w:r>
            <w:r>
              <w:rPr>
                <w:bCs/>
                <w:color w:val="000000"/>
                <w:sz w:val="22"/>
                <w:szCs w:val="22"/>
              </w:rPr>
              <w:t xml:space="preserve">тант Плюс"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</w:rPr>
            </w:pPr>
            <w:r>
              <w:rPr>
                <w:bCs/>
              </w:rPr>
              <w:t xml:space="preserve">Microsoft Office 365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75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759"/>
        <w:ind w:left="720"/>
        <w:tabs>
          <w:tab w:val="left" w:pos="244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759"/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11. МЕСТО ПРОВЕДЕНИЯ ПРАКТИКИ И МАТЕРИАЛЬНО-ТЕХНИЧЕСКАЯ БАЗА, НЕОБХОДИМАЯ ДЛЯ ЕЕ ПРОВЕДЕНИЯ</w:t>
      </w:r>
      <w:r>
        <w:rPr>
          <w:b/>
          <w:sz w:val="28"/>
          <w:szCs w:val="28"/>
          <w:lang w:eastAsia="en-US"/>
        </w:rPr>
      </w:r>
    </w:p>
    <w:p>
      <w:pPr>
        <w:pStyle w:val="759"/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</w:r>
    </w:p>
    <w:p>
      <w:pPr>
        <w:pStyle w:val="759"/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  <w:t xml:space="preserve">Местом проведения практики могут быть профильные организации, учр</w:t>
      </w:r>
      <w:r>
        <w:rPr>
          <w:sz w:val="28"/>
          <w:szCs w:val="20"/>
          <w:lang w:eastAsia="en-US"/>
        </w:rPr>
        <w:t xml:space="preserve">е</w:t>
      </w:r>
      <w:r>
        <w:rPr>
          <w:sz w:val="28"/>
          <w:szCs w:val="20"/>
          <w:lang w:eastAsia="en-US"/>
        </w:rPr>
        <w:t xml:space="preserve">ждения и предприятия, использующие в своей деятельности информационные системы и информационные технологии, или кафедры и производственные подразделения университета. </w:t>
      </w:r>
      <w:r>
        <w:rPr>
          <w:sz w:val="28"/>
          <w:szCs w:val="20"/>
          <w:lang w:eastAsia="en-US"/>
        </w:rPr>
      </w:r>
    </w:p>
    <w:p>
      <w:pPr>
        <w:pStyle w:val="759"/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t xml:space="preserve">Закрепление мест практики осуществляется на основе прямых связей, д</w:t>
      </w:r>
      <w:r>
        <w:rPr>
          <w:sz w:val="28"/>
          <w:szCs w:val="20"/>
          <w:lang w:eastAsia="en-US"/>
        </w:rPr>
        <w:t xml:space="preserve">о</w:t>
      </w:r>
      <w:r>
        <w:rPr>
          <w:sz w:val="28"/>
          <w:szCs w:val="20"/>
          <w:lang w:eastAsia="en-US"/>
        </w:rPr>
        <w:t xml:space="preserve">говоров с организациями независимо от их организационно-правовых форм и форм собственности. Место практики может быть выбрано студентом самост</w:t>
      </w:r>
      <w:r>
        <w:rPr>
          <w:sz w:val="28"/>
          <w:szCs w:val="20"/>
          <w:lang w:eastAsia="en-US"/>
        </w:rPr>
        <w:t xml:space="preserve">о</w:t>
      </w:r>
      <w:r>
        <w:rPr>
          <w:sz w:val="28"/>
          <w:szCs w:val="20"/>
          <w:lang w:eastAsia="en-US"/>
        </w:rPr>
        <w:t xml:space="preserve">ятельно, при условии соответствия базы практики требованиям образовател</w:t>
      </w:r>
      <w:r>
        <w:rPr>
          <w:sz w:val="28"/>
          <w:szCs w:val="20"/>
          <w:lang w:eastAsia="en-US"/>
        </w:rPr>
        <w:t xml:space="preserve">ь</w:t>
      </w:r>
      <w:r>
        <w:rPr>
          <w:sz w:val="28"/>
          <w:szCs w:val="20"/>
          <w:lang w:eastAsia="en-US"/>
        </w:rPr>
        <w:t xml:space="preserve">ного стандарта и программы практики.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759"/>
        <w:ind w:firstLine="567"/>
        <w:jc w:val="both"/>
        <w:rPr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Практика проводится, в организациях – базах практик, деятельность кот</w:t>
      </w:r>
      <w:r>
        <w:rPr>
          <w:color w:val="000000"/>
          <w:sz w:val="28"/>
          <w:szCs w:val="28"/>
          <w:lang w:eastAsia="en-US"/>
        </w:rPr>
        <w:t xml:space="preserve">о</w:t>
      </w:r>
      <w:r>
        <w:rPr>
          <w:color w:val="000000"/>
          <w:sz w:val="28"/>
          <w:szCs w:val="28"/>
          <w:lang w:eastAsia="en-US"/>
        </w:rPr>
        <w:t xml:space="preserve">рых отражает специфику подготовки обучающихся в области профессионал</w:t>
      </w:r>
      <w:r>
        <w:rPr>
          <w:color w:val="000000"/>
          <w:sz w:val="28"/>
          <w:szCs w:val="28"/>
          <w:lang w:eastAsia="en-US"/>
        </w:rPr>
        <w:t xml:space="preserve">ь</w:t>
      </w:r>
      <w:r>
        <w:rPr>
          <w:color w:val="000000"/>
          <w:sz w:val="28"/>
          <w:szCs w:val="28"/>
          <w:lang w:eastAsia="en-US"/>
        </w:rPr>
        <w:t xml:space="preserve">ной деятельности</w:t>
      </w:r>
      <w:r>
        <w:rPr>
          <w:sz w:val="28"/>
          <w:szCs w:val="28"/>
          <w:lang w:eastAsia="en-US"/>
        </w:rPr>
        <w:t xml:space="preserve">, а также в компьютерных классах СибУПК, оснащенных мультимедийным оборудованием. </w:t>
      </w:r>
      <w:r>
        <w:rPr>
          <w:sz w:val="28"/>
          <w:szCs w:val="28"/>
          <w:lang w:eastAsia="en-US"/>
        </w:rPr>
      </w:r>
    </w:p>
    <w:p>
      <w:pPr>
        <w:pStyle w:val="759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t xml:space="preserve">Помещения для прохождения практики обучающихся оснащены компь</w:t>
      </w:r>
      <w:r>
        <w:rPr>
          <w:sz w:val="28"/>
          <w:szCs w:val="20"/>
          <w:lang w:eastAsia="en-US"/>
        </w:rPr>
        <w:t xml:space="preserve">ю</w:t>
      </w:r>
      <w:r>
        <w:rPr>
          <w:sz w:val="28"/>
          <w:szCs w:val="20"/>
          <w:lang w:eastAsia="en-US"/>
        </w:rPr>
        <w:t xml:space="preserve">терной техникой </w:t>
      </w:r>
      <w:r>
        <w:rPr>
          <w:color w:val="000000"/>
          <w:sz w:val="28"/>
          <w:szCs w:val="20"/>
          <w:lang w:eastAsia="en-US"/>
        </w:rPr>
        <w:t xml:space="preserve">и техническими средствами обучения</w:t>
      </w:r>
      <w:r>
        <w:rPr>
          <w:sz w:val="28"/>
          <w:szCs w:val="20"/>
          <w:lang w:eastAsia="en-US"/>
        </w:rPr>
        <w:t xml:space="preserve"> с возможностью по</w:t>
      </w:r>
      <w:r>
        <w:rPr>
          <w:sz w:val="28"/>
          <w:szCs w:val="20"/>
          <w:lang w:eastAsia="en-US"/>
        </w:rPr>
        <w:t xml:space="preserve">д</w:t>
      </w:r>
      <w:r>
        <w:rPr>
          <w:sz w:val="28"/>
          <w:szCs w:val="20"/>
          <w:lang w:eastAsia="en-US"/>
        </w:rPr>
        <w:t xml:space="preserve">ключения к сети «Интернет» и обеспечением доступа в электронную информ</w:t>
      </w:r>
      <w:r>
        <w:rPr>
          <w:sz w:val="28"/>
          <w:szCs w:val="20"/>
          <w:lang w:eastAsia="en-US"/>
        </w:rPr>
        <w:t xml:space="preserve">а</w:t>
      </w:r>
      <w:r>
        <w:rPr>
          <w:sz w:val="28"/>
          <w:szCs w:val="20"/>
          <w:lang w:eastAsia="en-US"/>
        </w:rPr>
        <w:t xml:space="preserve">ционно-образовательную среду университета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</w:r>
    </w:p>
    <w:p>
      <w:pPr>
        <w:pStyle w:val="759"/>
        <w:ind w:firstLine="567"/>
        <w:jc w:val="both"/>
        <w:rPr>
          <w:sz w:val="28"/>
          <w:szCs w:val="28"/>
          <w:lang w:eastAsia="en-US"/>
        </w:rPr>
      </w:pPr>
      <w:r/>
      <w:bookmarkStart w:id="5" w:name="_Hlk91066133"/>
      <w:r>
        <w:rPr>
          <w:sz w:val="28"/>
          <w:szCs w:val="28"/>
          <w:lang w:eastAsia="en-US"/>
        </w:rPr>
        <w:t xml:space="preserve">Обучающимся обеспечена возможность доступа к информации, необх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димой для выполнения задания по практике и написанию отчета.</w:t>
      </w:r>
      <w:r>
        <w:rPr>
          <w:sz w:val="28"/>
          <w:szCs w:val="28"/>
          <w:lang w:eastAsia="en-US"/>
        </w:rPr>
      </w:r>
    </w:p>
    <w:p>
      <w:pPr>
        <w:pStyle w:val="759"/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8"/>
          <w:lang w:eastAsia="en-US"/>
        </w:rPr>
        <w:t xml:space="preserve">Организация прохождения практики для лиц с ограниченными возможн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стями здоровья производится с учетом состояния здоровья обучающихся и требований по доступности</w:t>
      </w:r>
      <w:bookmarkEnd w:id="4"/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0"/>
          <w:lang w:eastAsia="en-US"/>
        </w:rPr>
        <w:t xml:space="preserve"> 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759"/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tbl>
      <w:tblPr>
        <w:tblW w:w="9821" w:type="dxa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734"/>
        <w:gridCol w:w="7087"/>
      </w:tblGrid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№ и наименование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аудитории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Перечень основного оборудования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Аудитории для проведения учебной практики, текущего контроля и промежуточной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аттестации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Помещения для самостоятельной работы и написания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Помещения для групповых и индивидуальных консультаций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rPr>
                <w:color w:val="000000"/>
              </w:rPr>
              <w:t xml:space="preserve">Помещение для защиты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75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</w:tbl>
    <w:p>
      <w:pPr>
        <w:pStyle w:val="79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center"/>
        <w:rPr>
          <w:sz w:val="28"/>
          <w:szCs w:val="20"/>
          <w:lang w:eastAsia="en-US"/>
        </w:rPr>
      </w:pPr>
      <w:r>
        <w:rPr>
          <w:b/>
          <w:sz w:val="28"/>
          <w:szCs w:val="28"/>
          <w:lang w:eastAsia="en-US"/>
        </w:rPr>
        <w:t xml:space="preserve">12. ОРГАНИЗАЦИЯ И РУКОВОДСТВО ПРАКТИКОЙ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759"/>
        <w:ind w:firstLine="669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759"/>
        <w:contextualSpacing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Организация и руководство практикой осуществляется на основе Пол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жения о практической подготовке обучающихся Сибирского университета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требительской кооперации (СибУПК) </w:t>
      </w:r>
      <w:r>
        <w:rPr>
          <w:sz w:val="28"/>
          <w:szCs w:val="28"/>
        </w:rPr>
        <w:t xml:space="preserve">от 27 ноября 2024 года </w:t>
      </w:r>
      <w:r>
        <w:rPr>
          <w:sz w:val="28"/>
          <w:szCs w:val="28"/>
        </w:rPr>
        <w:t xml:space="preserve">№</w:t>
      </w:r>
      <w:bookmarkEnd w:id="5"/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</w:t>
      </w:r>
      <w:r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Направление обучающихся на практику проводится на основании прик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за ректора университета с указанием вида и сроков прохождения практики </w:t>
      </w:r>
      <w:r>
        <w:rPr>
          <w:rFonts w:eastAsia="Calibri"/>
          <w:sz w:val="28"/>
          <w:szCs w:val="28"/>
        </w:rPr>
        <w:t xml:space="preserve">и ответственного за рук</w:t>
      </w:r>
      <w:r>
        <w:rPr>
          <w:rFonts w:eastAsia="Calibri"/>
          <w:sz w:val="28"/>
          <w:szCs w:val="28"/>
        </w:rPr>
        <w:t xml:space="preserve">о</w:t>
      </w:r>
      <w:r>
        <w:rPr>
          <w:rFonts w:eastAsia="Calibri"/>
          <w:sz w:val="28"/>
          <w:szCs w:val="28"/>
        </w:rPr>
        <w:t xml:space="preserve">водство практикой от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Методическое руководство и контроль прохождения практики от ун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верситета осуществляется преподавателями кафедры информатики и отд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лом практической подготовки и содействия труд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устройству (ОППСТ).</w:t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 </w:t>
      </w:r>
      <w:r>
        <w:rPr>
          <w:sz w:val="28"/>
          <w:szCs w:val="28"/>
        </w:rPr>
        <w:t xml:space="preserve">со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местно с кафедрой</w:t>
      </w:r>
      <w:r>
        <w:rPr>
          <w:color w:val="000000"/>
          <w:sz w:val="28"/>
          <w:szCs w:val="28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Руководство практикой от университета осуществляют руководители практики из числа лиц, относящихся к профессорско-преподавательскому с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ставу университета (преп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даватели выпускающей кафедры), руководство от базы практики - профильного предприятия </w:t>
      </w:r>
      <w:r>
        <w:rPr>
          <w:sz w:val="28"/>
          <w:szCs w:val="28"/>
        </w:rPr>
        <w:t xml:space="preserve">(организации, учреждения) ос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ществляют ведущие специалисты (ответственное лицо от профильного пре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приятия (организации, учреждения))</w:t>
      </w:r>
      <w:r>
        <w:rPr>
          <w:rFonts w:eastAsia="Calibri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начала практики отдел практической подготовки и содействия труд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устройству при участии руководителя от кафедры проводит организац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онный инструктаж. В процессе инструктажа обучающимся доводится и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формация об особенностях организации практической подготовки в форме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тики.</w:t>
      </w:r>
      <w:r>
        <w:rPr>
          <w:sz w:val="28"/>
          <w:szCs w:val="28"/>
        </w:rPr>
      </w:r>
    </w:p>
    <w:p>
      <w:pPr>
        <w:pStyle w:val="759"/>
        <w:contextualSpacing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Руководитель практики от кафедры </w:t>
      </w:r>
      <w:r>
        <w:rPr>
          <w:sz w:val="28"/>
          <w:szCs w:val="28"/>
        </w:rPr>
        <w:t xml:space="preserve">не позднее, чем за три дня до нач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ла практики (производственной) или в первый день ее проведения (учебной)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водит установочную конференцию, на которой обучающимся разъясняются цель, задачи, содержание, порядок прохождения практики, формы отче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ности по практике; каждому обучающемуся выдается рабочий график и индивид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альное задание (приложение 2). Сроки проведения установочной конф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ренции указываются руководителем практики от Университета в рабочем графике (приложение 2).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759"/>
        <w:contextual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допускается проведение практики без наличия заключенного договора между Университетом и организацией – базой практики, приказов о направл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нии обучающихся на практику и закреплении за ними руководителей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тик.</w:t>
      </w:r>
      <w:r>
        <w:rPr>
          <w:sz w:val="28"/>
          <w:szCs w:val="28"/>
        </w:rPr>
      </w:r>
    </w:p>
    <w:p>
      <w:pPr>
        <w:pStyle w:val="783"/>
        <w:contextualSpacing/>
        <w:ind w:left="851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По окончании практики обучающиеся сдают руководителю:</w:t>
      </w:r>
      <w:r>
        <w:rPr>
          <w:i w:val="0"/>
          <w:szCs w:val="28"/>
        </w:rPr>
      </w:r>
    </w:p>
    <w:p>
      <w:pPr>
        <w:pStyle w:val="783"/>
        <w:contextualSpacing/>
        <w:ind w:left="284" w:hanging="284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а) подписанный рабочий график и индивидуальное задание; дневник, отзыв р</w:t>
      </w:r>
      <w:r>
        <w:rPr>
          <w:i w:val="0"/>
          <w:szCs w:val="28"/>
        </w:rPr>
        <w:t xml:space="preserve">у</w:t>
      </w:r>
      <w:r>
        <w:rPr>
          <w:i w:val="0"/>
          <w:szCs w:val="28"/>
        </w:rPr>
        <w:t xml:space="preserve">ководителя практики </w:t>
      </w:r>
      <w:r>
        <w:rPr>
          <w:i w:val="0"/>
          <w:szCs w:val="28"/>
        </w:rPr>
      </w:r>
    </w:p>
    <w:p>
      <w:pPr>
        <w:pStyle w:val="783"/>
        <w:contextualSpacing/>
        <w:ind w:left="284" w:hanging="284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б) отчет о прохождении практики, форма которого установлена программой практики. </w:t>
      </w:r>
      <w:r>
        <w:rPr>
          <w:i w:val="0"/>
          <w:szCs w:val="28"/>
        </w:rPr>
      </w:r>
    </w:p>
    <w:p>
      <w:pPr>
        <w:pStyle w:val="759"/>
        <w:contextual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Отчет, дневник, отзыв, рабочий график и индивидуальное задание хр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нятся на кафедре в печатном виде в течение 5-ти лет со дня окончания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по истечении срока списываются по акту и уничтожаются в соотве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ствии с требованиями локальных нормати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ных актов Университета.</w:t>
      </w:r>
      <w:r>
        <w:rPr>
          <w:sz w:val="28"/>
          <w:szCs w:val="28"/>
        </w:rPr>
      </w:r>
    </w:p>
    <w:p>
      <w:pPr>
        <w:pStyle w:val="759"/>
        <w:contextual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прохождения практики обобщаются на итоговой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ции, которая проводится в последний день практики. Итоговая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ция может быть проведена на базе профильной организации – базы практики или с приглашением соруководителей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 от организации.</w:t>
      </w:r>
      <w:r>
        <w:rPr>
          <w:sz w:val="28"/>
          <w:szCs w:val="28"/>
        </w:rPr>
      </w:r>
    </w:p>
    <w:p>
      <w:pPr>
        <w:pStyle w:val="783"/>
        <w:contextualSpacing/>
        <w:ind w:left="0" w:firstLine="709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Обучающиеся заочной формы обучения, проходящие практику в межсе</w:t>
      </w:r>
      <w:r>
        <w:rPr>
          <w:i w:val="0"/>
          <w:szCs w:val="28"/>
        </w:rPr>
        <w:t xml:space="preserve">с</w:t>
      </w:r>
      <w:r>
        <w:rPr>
          <w:i w:val="0"/>
          <w:szCs w:val="28"/>
        </w:rPr>
        <w:t xml:space="preserve">сионный период, сдают отчет руководителю практики в течение трех дней п</w:t>
      </w:r>
      <w:r>
        <w:rPr>
          <w:i w:val="0"/>
          <w:szCs w:val="28"/>
        </w:rPr>
        <w:t xml:space="preserve">о</w:t>
      </w:r>
      <w:r>
        <w:rPr>
          <w:i w:val="0"/>
          <w:szCs w:val="28"/>
        </w:rPr>
        <w:t xml:space="preserve">сле приезда на очередную сессию. В этом случае руководитель практики в т</w:t>
      </w:r>
      <w:r>
        <w:rPr>
          <w:i w:val="0"/>
          <w:szCs w:val="28"/>
        </w:rPr>
        <w:t xml:space="preserve">е</w:t>
      </w:r>
      <w:r>
        <w:rPr>
          <w:i w:val="0"/>
          <w:szCs w:val="28"/>
        </w:rPr>
        <w:t xml:space="preserve">чение десяти рабочих дней обязан выставить в зачетную книжку и экзаменац</w:t>
      </w:r>
      <w:r>
        <w:rPr>
          <w:i w:val="0"/>
          <w:szCs w:val="28"/>
        </w:rPr>
        <w:t xml:space="preserve">и</w:t>
      </w:r>
      <w:r>
        <w:rPr>
          <w:i w:val="0"/>
          <w:szCs w:val="28"/>
        </w:rPr>
        <w:t xml:space="preserve">онно-зачётную ведомость результаты промежуточной аттестации датой п</w:t>
      </w:r>
      <w:r>
        <w:rPr>
          <w:i w:val="0"/>
          <w:szCs w:val="28"/>
        </w:rPr>
        <w:t xml:space="preserve">о</w:t>
      </w:r>
      <w:r>
        <w:rPr>
          <w:i w:val="0"/>
          <w:szCs w:val="28"/>
        </w:rPr>
        <w:t xml:space="preserve">следнего дня практики, согласно приказу о направлении (распределении) об</w:t>
      </w:r>
      <w:r>
        <w:rPr>
          <w:i w:val="0"/>
          <w:szCs w:val="28"/>
        </w:rPr>
        <w:t xml:space="preserve">у</w:t>
      </w:r>
      <w:r>
        <w:rPr>
          <w:i w:val="0"/>
          <w:szCs w:val="28"/>
        </w:rPr>
        <w:t xml:space="preserve">чающихся на практику.</w:t>
      </w:r>
      <w:r>
        <w:rPr>
          <w:i w:val="0"/>
          <w:szCs w:val="28"/>
        </w:rPr>
      </w:r>
    </w:p>
    <w:p>
      <w:pPr>
        <w:pStyle w:val="759"/>
        <w:contextualSpacing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Установочная конференция по практике проводится с обучающимися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очной формы обучения в последний день сессии.</w:t>
      </w:r>
      <w:r>
        <w:rPr>
          <w:color w:val="000000"/>
          <w:sz w:val="28"/>
          <w:szCs w:val="28"/>
        </w:rPr>
      </w:r>
    </w:p>
    <w:p>
      <w:pPr>
        <w:pStyle w:val="75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contextualSpacing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Обязанности руководителя практики от кафедры:</w:t>
      </w:r>
      <w:r>
        <w:rPr>
          <w:iCs/>
          <w:sz w:val="28"/>
          <w:szCs w:val="28"/>
        </w:rPr>
      </w:r>
    </w:p>
    <w:p>
      <w:pPr>
        <w:pStyle w:val="759"/>
        <w:numPr>
          <w:ilvl w:val="0"/>
          <w:numId w:val="42"/>
        </w:numPr>
        <w:contextualSpacing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составление рабочего графика и индивидуального задания на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тику;</w:t>
      </w:r>
      <w:r>
        <w:rPr>
          <w:sz w:val="28"/>
          <w:szCs w:val="28"/>
        </w:rPr>
      </w:r>
    </w:p>
    <w:p>
      <w:pPr>
        <w:pStyle w:val="759"/>
        <w:contextualSpacing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инструктирование и консультирование обучающегося в процессе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тики;</w:t>
      </w:r>
      <w:r>
        <w:rPr>
          <w:sz w:val="28"/>
          <w:szCs w:val="28"/>
        </w:rPr>
      </w:r>
    </w:p>
    <w:p>
      <w:pPr>
        <w:pStyle w:val="759"/>
        <w:contextualSpacing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проведение необходимых организационных мероприятий по выполн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нию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граммы практики перед ее началом;</w:t>
      </w:r>
      <w:r>
        <w:rPr>
          <w:sz w:val="28"/>
          <w:szCs w:val="28"/>
        </w:rPr>
      </w:r>
    </w:p>
    <w:p>
      <w:pPr>
        <w:pStyle w:val="759"/>
        <w:contextualSpacing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осуществление текущего контроля за соблюдением сроков практики и ее содерж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нием;</w:t>
      </w:r>
      <w:r>
        <w:rPr>
          <w:sz w:val="28"/>
          <w:szCs w:val="28"/>
        </w:rPr>
      </w:r>
    </w:p>
    <w:p>
      <w:pPr>
        <w:pStyle w:val="759"/>
        <w:contextualSpacing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оценивание результатов выполнения обучающимися программы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 в ходе текущего контроля и промежуточной аттестации..</w:t>
      </w:r>
      <w:r>
        <w:rPr>
          <w:sz w:val="28"/>
          <w:szCs w:val="28"/>
        </w:rPr>
      </w:r>
    </w:p>
    <w:p>
      <w:pPr>
        <w:pStyle w:val="759"/>
        <w:contextualSpacing/>
        <w:ind w:firstLine="669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Обязанности обучающегося во время прохождения практики:</w:t>
      </w:r>
      <w:r>
        <w:rPr>
          <w:iCs/>
          <w:sz w:val="28"/>
          <w:szCs w:val="28"/>
        </w:rPr>
      </w:r>
    </w:p>
    <w:p>
      <w:pPr>
        <w:pStyle w:val="759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всех видов работ, предусмотренных программой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качестве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 и в установленные сроки;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рабочего графика и индивидуального задания;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соблюдение правил внутреннего трудового распорядка;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соблюдение нормы охраны труда и пожарной безопасности;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систематическое предоставление руководителю информации о выпо</w:t>
      </w:r>
      <w:r>
        <w:rPr>
          <w:sz w:val="28"/>
          <w:szCs w:val="28"/>
        </w:rPr>
        <w:t xml:space="preserve">л</w:t>
      </w:r>
      <w:r>
        <w:rPr>
          <w:sz w:val="28"/>
          <w:szCs w:val="28"/>
        </w:rPr>
        <w:t xml:space="preserve">ненной раб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те в назначенное время;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6"/>
        </w:numPr>
        <w:contextualSpacing/>
        <w:ind w:left="0" w:firstLine="709"/>
        <w:jc w:val="both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предоставление на кафедру надлежащим образом оформленные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кументы, размещение отчетной документации о практике в электронно-информационной образов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тельной среде университета.</w:t>
      </w:r>
      <w:r>
        <w:rPr>
          <w:sz w:val="28"/>
          <w:szCs w:val="28"/>
        </w:rPr>
      </w:r>
    </w:p>
    <w:p>
      <w:pPr>
        <w:pStyle w:val="759"/>
        <w:contextualSpacing/>
        <w:ind w:left="669"/>
        <w:jc w:val="center"/>
        <w:tabs>
          <w:tab w:val="left" w:pos="174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Обязанности руководителя практики от профильной организации: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numPr>
          <w:ilvl w:val="0"/>
          <w:numId w:val="47"/>
        </w:numPr>
        <w:contextualSpacing/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проведение инструктажа обучающихся по охране труда и технике бе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опасности, пожарной безопасности, а также правилам внутреннего тр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дового распорядка;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7"/>
        </w:numPr>
        <w:contextualSpacing/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обеспечение безопасных условий труда прохождения практики, отв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чающим 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нитарным правилам и требованиям охраны труда;</w:t>
      </w:r>
      <w:r>
        <w:rPr>
          <w:sz w:val="28"/>
          <w:szCs w:val="28"/>
        </w:rPr>
      </w:r>
    </w:p>
    <w:p>
      <w:pPr>
        <w:pStyle w:val="759"/>
        <w:numPr>
          <w:ilvl w:val="0"/>
          <w:numId w:val="47"/>
        </w:numPr>
        <w:contextualSpacing/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согласование рабочего графика и индивидуального задания;</w:t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4) организация прохождения практики, предоставление рабочего места;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</w:r>
    </w:p>
    <w:p>
      <w:pPr>
        <w:pStyle w:val="759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5) осуществление контроля за работой обучающихся, консультирование по прои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водственным вопросам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jc w:val="center"/>
        <w:rPr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br w:type="page" w:clear="all"/>
      </w:r>
      <w:r>
        <w:rPr>
          <w:b/>
          <w:sz w:val="28"/>
          <w:szCs w:val="28"/>
          <w:lang w:eastAsia="en-US"/>
        </w:rPr>
        <w:t xml:space="preserve">13. ОРГАНИЗАЦИЯ И ПРОВЕДЕНИЕ ПРАКТИКИ ДЛЯ ЛИЦ С </w:t>
        <w:br w:type="textWrapping" w:clear="all"/>
        <w:t xml:space="preserve">ОГРАНИЧЕННЫМИ ВОЗМОЖНОСТЯМИ ЗДОРОВЬЯ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ind w:firstLine="720"/>
        <w:jc w:val="center"/>
        <w:tabs>
          <w:tab w:val="left" w:pos="189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ind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Выполнение заданий практики обучающимися с ограниченными во</w:t>
      </w:r>
      <w:r>
        <w:rPr>
          <w:sz w:val="28"/>
          <w:szCs w:val="28"/>
          <w:lang w:eastAsia="en-US"/>
        </w:rPr>
        <w:t xml:space="preserve">з</w:t>
      </w:r>
      <w:r>
        <w:rPr>
          <w:sz w:val="28"/>
          <w:szCs w:val="28"/>
          <w:lang w:eastAsia="en-US"/>
        </w:rPr>
        <w:t xml:space="preserve">можностями здоровья (ОВЗ) осуществляется с учетом особенностей психоф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зического развития, индивидуальных возможностей и состояния здоровья т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ких обучающихся, рекомендации медико-социальной экспертизы, а также и</w:t>
      </w:r>
      <w:r>
        <w:rPr>
          <w:sz w:val="28"/>
          <w:szCs w:val="28"/>
          <w:lang w:eastAsia="en-US"/>
        </w:rPr>
        <w:t xml:space="preserve">н</w:t>
      </w:r>
      <w:r>
        <w:rPr>
          <w:sz w:val="28"/>
          <w:szCs w:val="28"/>
          <w:lang w:eastAsia="en-US"/>
        </w:rPr>
        <w:t xml:space="preserve">дивидуальной программе реабилитации, относительно рекомендованных усл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вий и видов труда.</w:t>
      </w:r>
      <w:r>
        <w:rPr>
          <w:sz w:val="28"/>
          <w:szCs w:val="28"/>
          <w:lang w:eastAsia="en-US"/>
        </w:rPr>
      </w:r>
    </w:p>
    <w:p>
      <w:pPr>
        <w:pStyle w:val="759"/>
        <w:ind w:firstLine="851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759"/>
        <w:ind w:left="567"/>
        <w:jc w:val="both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ind w:left="567"/>
        <w:jc w:val="both"/>
        <w:spacing w:line="360" w:lineRule="exact"/>
        <w:tabs>
          <w:tab w:val="left" w:pos="993" w:leader="none"/>
        </w:tabs>
        <w:rPr>
          <w:sz w:val="28"/>
          <w:szCs w:val="28"/>
        </w:rPr>
        <w:sectPr>
          <w:footerReference w:type="default" r:id="rId9"/>
          <w:footerReference w:type="even" r:id="rId10"/>
          <w:footnotePr/>
          <w:endnotePr/>
          <w:type w:val="nextPage"/>
          <w:pgSz w:w="11906" w:h="16838" w:orient="portrait"/>
          <w:pgMar w:top="1134" w:right="907" w:bottom="1418" w:left="1418" w:header="0" w:footer="719" w:gutter="0"/>
          <w:pgNumType w:start="1"/>
          <w:cols w:num="1" w:sep="0" w:space="720" w:equalWidth="1"/>
          <w:docGrid w:linePitch="360"/>
          <w:titlePg/>
        </w:sect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9"/>
        <w:jc w:val="right"/>
        <w:shd w:val="clear" w:color="auto" w:fill="ffff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Приложение 1</w:t>
      </w:r>
      <w:r>
        <w:rPr>
          <w:sz w:val="28"/>
          <w:szCs w:val="28"/>
          <w:lang w:eastAsia="en-US"/>
        </w:rPr>
      </w:r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384"/>
        <w:gridCol w:w="7892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84" w:type="dxa"/>
            <w:vAlign w:val="top"/>
            <w:textDirection w:val="lrTb"/>
            <w:noWrap w:val="false"/>
          </w:tcPr>
          <w:p>
            <w:pPr>
              <w:pStyle w:val="759"/>
              <w:rPr>
                <w:rFonts w:ascii="Calibri" w:hAnsi="Calibri" w:eastAsia="Calibri"/>
                <w:sz w:val="22"/>
                <w:szCs w:val="22"/>
                <w:lang w:val="en-US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4067" cy="1244265"/>
                      <wp:effectExtent l="0" t="0" r="0" b="0"/>
                      <wp:docPr id="5" name="_x0000_i103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92" w:type="dxa"/>
            <w:vAlign w:val="top"/>
            <w:textDirection w:val="lrTb"/>
            <w:noWrap w:val="false"/>
          </w:tcPr>
          <w:p>
            <w:pPr>
              <w:pStyle w:val="759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  <w:lang w:val="en-US"/>
              </w:rPr>
            </w:r>
            <w:r>
              <w:rPr>
                <w:rFonts w:eastAsia="Calibri"/>
                <w:b/>
                <w:lang w:val="en-US"/>
              </w:rPr>
            </w:r>
          </w:p>
          <w:p>
            <w:pPr>
              <w:pStyle w:val="759"/>
              <w:ind w:left="-261"/>
              <w:jc w:val="center"/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Автономная некоммерческая образовательная организация</w:t>
            </w:r>
            <w:r>
              <w:rPr>
                <w:rFonts w:eastAsia="Calibri"/>
                <w:b/>
                <w:sz w:val="22"/>
                <w:szCs w:val="22"/>
              </w:rPr>
            </w:r>
          </w:p>
          <w:p>
            <w:pPr>
              <w:pStyle w:val="759"/>
              <w:jc w:val="center"/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высшего образования Центросоюза Российской Федерации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  <w:p>
            <w:pPr>
              <w:pStyle w:val="759"/>
              <w:jc w:val="center"/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</w:tr>
    </w:tbl>
    <w:p>
      <w:pPr>
        <w:pStyle w:val="759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tbl>
      <w:tblPr>
        <w:tblW w:w="9923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923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23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fixed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759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ab/>
                    <w:t xml:space="preserve">Кафедра __________</w:t>
                  </w:r>
                  <w:r>
                    <w:rPr>
                      <w:sz w:val="28"/>
                      <w:szCs w:val="20"/>
                      <w:lang w:eastAsia="en-US"/>
                    </w:rPr>
                    <w:t xml:space="preserve">информатики</w:t>
                  </w: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jc w:val="center"/>
                    <w:rPr>
                      <w:i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sz w:val="36"/>
                      <w:szCs w:val="20"/>
                      <w:lang w:eastAsia="en-US"/>
                    </w:rPr>
                    <w:t xml:space="preserve">ОТЧЕТ О </w:t>
                  </w:r>
                  <w:r>
                    <w:rPr>
                      <w:b/>
                      <w:sz w:val="36"/>
                      <w:szCs w:val="20"/>
                      <w:lang w:eastAsia="en-US"/>
                    </w:rPr>
                    <w:t xml:space="preserve">НАУЧНО-ИССЛЕДОВАТЕЛЬСКОЙ РАБОТЕ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  <w:t xml:space="preserve"> 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  <w:t xml:space="preserve">(наименование практики)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 xml:space="preserve">Место прохождения практики ________________________________</w:t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 xml:space="preserve">__________________________________________________________</w:t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left="2160" w:firstLine="720"/>
                    <w:jc w:val="both"/>
                    <w:rPr>
                      <w:i/>
                      <w:sz w:val="28"/>
                      <w:szCs w:val="20"/>
                      <w:lang w:eastAsia="en-US"/>
                    </w:rPr>
                  </w:pPr>
                  <w:r>
                    <w:rPr>
                      <w:i/>
                      <w:sz w:val="28"/>
                      <w:szCs w:val="20"/>
                      <w:lang w:eastAsia="en-US"/>
                    </w:rPr>
                    <w:t xml:space="preserve">(наименование организации (предприятия))</w:t>
                  </w:r>
                  <w:r>
                    <w:rPr>
                      <w:i/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Обучающегося    </w:t>
                  </w:r>
                  <w:r>
                    <w:rPr>
                      <w:sz w:val="28"/>
                      <w:szCs w:val="20"/>
                      <w:lang w:eastAsia="en-US"/>
                    </w:rPr>
                    <w:t xml:space="preserve">_______ курса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firstLine="5103"/>
                    <w:spacing w:line="240" w:lineRule="atLeast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 xml:space="preserve">__________________________</w:t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left="6480"/>
                    <w:spacing w:line="240" w:lineRule="atLeast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(Фамилия И.О.)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firstLine="5103"/>
                    <w:spacing w:line="240" w:lineRule="atLeast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left="6480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(группа, шифр)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right="-144"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Руководитель практики  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firstLine="5103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      (должность, ученое звание, ученая степень)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left="1377" w:firstLine="5103"/>
                    <w:spacing w:line="360" w:lineRule="auto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(Фамилия И.О.)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right="-144" w:firstLine="5103"/>
                    <w:spacing w:line="240" w:lineRule="atLeast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Оценка после защиты 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ind w:right="-144" w:firstLine="5103"/>
                    <w:spacing w:line="360" w:lineRule="auto"/>
                    <w:rPr>
                      <w:sz w:val="10"/>
                      <w:szCs w:val="10"/>
                      <w:lang w:eastAsia="en-US"/>
                    </w:rPr>
                  </w:pPr>
                  <w:r>
                    <w:rPr>
                      <w:sz w:val="10"/>
                      <w:szCs w:val="10"/>
                      <w:lang w:eastAsia="en-US"/>
                    </w:rPr>
                  </w:r>
                  <w:r>
                    <w:rPr>
                      <w:sz w:val="10"/>
                      <w:szCs w:val="10"/>
                      <w:lang w:eastAsia="en-US"/>
                    </w:rPr>
                  </w:r>
                </w:p>
                <w:p>
                  <w:pPr>
                    <w:pStyle w:val="759"/>
                    <w:ind w:right="-144" w:firstLine="5103"/>
                    <w:spacing w:line="360" w:lineRule="auto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Дата защиты___________________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tabs>
                      <w:tab w:val="left" w:pos="5103" w:leader="none"/>
                    </w:tabs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tabs>
                      <w:tab w:val="left" w:pos="5103" w:leader="none"/>
                    </w:tabs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tabs>
                      <w:tab w:val="left" w:pos="5103" w:leader="none"/>
                    </w:tabs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Новосибирск 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20___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759"/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</w:tc>
            </w:tr>
          </w:tbl>
          <w:p>
            <w:pPr>
              <w:pStyle w:val="759"/>
              <w:rPr>
                <w:sz w:val="28"/>
                <w:szCs w:val="20"/>
                <w:lang w:eastAsia="en-US"/>
              </w:rPr>
            </w:pPr>
            <w:r>
              <w:rPr>
                <w:sz w:val="28"/>
                <w:szCs w:val="20"/>
                <w:lang w:eastAsia="en-US"/>
              </w:rPr>
            </w:r>
            <w:r>
              <w:rPr>
                <w:sz w:val="28"/>
                <w:szCs w:val="20"/>
                <w:lang w:eastAsia="en-US"/>
              </w:rPr>
            </w:r>
          </w:p>
        </w:tc>
      </w:tr>
    </w:tbl>
    <w:p>
      <w:pPr>
        <w:pStyle w:val="759"/>
        <w:ind w:firstLine="720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759"/>
        <w:jc w:val="center"/>
        <w:widowControl w:val="off"/>
        <w:rPr>
          <w:sz w:val="28"/>
          <w:szCs w:val="20"/>
          <w:vertAlign w:val="superscript"/>
          <w:lang w:eastAsia="en-US"/>
        </w:rPr>
      </w:pPr>
      <w:r>
        <w:rPr>
          <w:sz w:val="28"/>
          <w:szCs w:val="20"/>
          <w:vertAlign w:val="superscript"/>
          <w:lang w:eastAsia="en-US"/>
        </w:rPr>
      </w:r>
      <w:r>
        <w:rPr>
          <w:sz w:val="28"/>
          <w:szCs w:val="20"/>
          <w:vertAlign w:val="superscript"/>
          <w:lang w:eastAsia="en-US"/>
        </w:rPr>
      </w:r>
    </w:p>
    <w:p>
      <w:pPr>
        <w:pStyle w:val="759"/>
        <w:jc w:val="right"/>
        <w:shd w:val="clear" w:color="auto" w:fill="ffffff"/>
        <w:rPr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br w:type="page" w:clear="all"/>
      </w:r>
      <w:r>
        <w:rPr>
          <w:sz w:val="28"/>
          <w:szCs w:val="28"/>
          <w:lang w:eastAsia="en-US"/>
        </w:rPr>
        <w:t xml:space="preserve">Приложение 2</w:t>
      </w:r>
      <w:r>
        <w:rPr>
          <w:sz w:val="28"/>
          <w:szCs w:val="28"/>
          <w:lang w:eastAsia="en-US"/>
        </w:rPr>
      </w:r>
    </w:p>
    <w:p>
      <w:pPr>
        <w:pStyle w:val="759"/>
        <w:jc w:val="center"/>
        <w:widowControl w:val="off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759"/>
        <w:jc w:val="center"/>
        <w:widowControl w:val="off"/>
        <w:rPr>
          <w:color w:val="000000"/>
          <w:spacing w:val="-20"/>
        </w:rPr>
      </w:pPr>
      <w:r>
        <w:rPr>
          <w:color w:val="000000"/>
          <w:spacing w:val="-20"/>
        </w:rPr>
        <w:t xml:space="preserve">А</w:t>
      </w:r>
      <w:r>
        <w:rPr>
          <w:color w:val="000000"/>
          <w:spacing w:val="-20"/>
        </w:rPr>
        <w:t xml:space="preserve">втономная некоммерческая образовательная организация высшего образования</w:t>
      </w:r>
      <w:r>
        <w:rPr>
          <w:color w:val="000000"/>
          <w:spacing w:val="-20"/>
        </w:rPr>
      </w:r>
    </w:p>
    <w:p>
      <w:pPr>
        <w:pStyle w:val="759"/>
        <w:jc w:val="center"/>
        <w:widowControl w:val="off"/>
        <w:rPr>
          <w:color w:val="000000"/>
        </w:rPr>
      </w:pPr>
      <w:r>
        <w:rPr>
          <w:color w:val="000000"/>
          <w:spacing w:val="-20"/>
        </w:rPr>
        <w:t xml:space="preserve">Центросоюза Российской Федерации</w:t>
        <w:br w:type="textWrapping" w:clear="all"/>
        <w:t xml:space="preserve">«Сибирский университет потребительской кооперации»</w:t>
      </w:r>
      <w:r>
        <w:rPr>
          <w:color w:val="000000"/>
        </w:rPr>
      </w:r>
      <w:r>
        <w:rPr>
          <w:color w:val="000000"/>
        </w:rPr>
      </w:r>
    </w:p>
    <w:p>
      <w:pPr>
        <w:pStyle w:val="759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759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  <w:t xml:space="preserve">РАБОЧИЙ ГРАФИК И ИНДИВИДУАЛЬНОЕ ЗАДАНИЕ</w:t>
      </w:r>
      <w:r>
        <w:rPr>
          <w:rFonts w:eastAsia="Calibri"/>
          <w:b/>
        </w:rPr>
      </w:r>
    </w:p>
    <w:p>
      <w:pPr>
        <w:pStyle w:val="75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szCs w:val="20"/>
        </w:rPr>
      </w:pPr>
      <w:r>
        <w:rPr>
          <w:i/>
          <w:spacing w:val="1"/>
          <w:sz w:val="18"/>
          <w:szCs w:val="20"/>
        </w:rPr>
      </w:r>
      <w:r>
        <w:rPr>
          <w:i/>
          <w:spacing w:val="1"/>
          <w:sz w:val="18"/>
          <w:szCs w:val="20"/>
        </w:rPr>
      </w:r>
    </w:p>
    <w:p>
      <w:pPr>
        <w:pStyle w:val="75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szCs w:val="20"/>
        </w:rPr>
      </w:pPr>
      <w:r>
        <w:rPr>
          <w:i/>
          <w:spacing w:val="1"/>
          <w:sz w:val="18"/>
          <w:szCs w:val="20"/>
        </w:rPr>
        <w:tab/>
        <w:tab/>
        <w:tab/>
        <w:tab/>
      </w:r>
      <w:r>
        <w:rPr>
          <w:i/>
          <w:spacing w:val="1"/>
          <w:sz w:val="18"/>
          <w:szCs w:val="20"/>
        </w:rPr>
      </w:r>
    </w:p>
    <w:p>
      <w:pPr>
        <w:pStyle w:val="75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</w:rPr>
      </w:pPr>
      <w:r>
        <w:rPr>
          <w:i/>
          <w:spacing w:val="1"/>
          <w:sz w:val="18"/>
          <w:szCs w:val="20"/>
        </w:rPr>
        <w:t xml:space="preserve">(вид практики)</w:t>
      </w:r>
      <w:r>
        <w:rPr>
          <w:rFonts w:eastAsia="Calibri"/>
          <w:b/>
          <w:bCs/>
        </w:rPr>
        <w:t xml:space="preserve"> 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75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Ф.И.О. обучающегося____________________________</w:t>
      </w:r>
      <w:r>
        <w:rPr>
          <w:rFonts w:eastAsia="Calibri"/>
        </w:rPr>
      </w:r>
    </w:p>
    <w:p>
      <w:pPr>
        <w:pStyle w:val="75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</w:t>
      </w:r>
      <w:r>
        <w:rPr>
          <w:rFonts w:eastAsia="Calibri"/>
        </w:rPr>
      </w:r>
    </w:p>
    <w:p>
      <w:pPr>
        <w:pStyle w:val="759"/>
        <w:ind w:left="1416" w:firstLine="708"/>
        <w:widowControl w:val="off"/>
        <w:rPr>
          <w:i/>
          <w:sz w:val="16"/>
          <w:szCs w:val="18"/>
          <w:lang w:eastAsia="en-US"/>
        </w:rPr>
      </w:pPr>
      <w:r>
        <w:rPr>
          <w:i/>
          <w:sz w:val="16"/>
          <w:szCs w:val="18"/>
          <w:lang w:eastAsia="en-US"/>
        </w:rPr>
        <w:t xml:space="preserve">(наименование подразделения)</w:t>
      </w:r>
      <w:r>
        <w:rPr>
          <w:i/>
          <w:sz w:val="16"/>
          <w:szCs w:val="18"/>
          <w:lang w:eastAsia="en-US"/>
        </w:rPr>
      </w:r>
    </w:p>
    <w:p>
      <w:pPr>
        <w:pStyle w:val="759"/>
        <w:rPr>
          <w:lang w:eastAsia="en-US"/>
        </w:rPr>
      </w:pPr>
      <w:r>
        <w:rPr>
          <w:lang w:eastAsia="en-US"/>
        </w:rPr>
        <w:t xml:space="preserve">Группа ________________________________</w:t>
      </w:r>
      <w:r>
        <w:rPr>
          <w:lang w:eastAsia="en-US"/>
        </w:rPr>
      </w:r>
    </w:p>
    <w:p>
      <w:pPr>
        <w:pStyle w:val="759"/>
        <w:shd w:val="clear" w:color="auto" w:fill="ffffff"/>
        <w:rPr>
          <w:rFonts w:eastAsia="Calibri"/>
        </w:rPr>
      </w:pPr>
      <w:r>
        <w:rPr>
          <w:lang w:eastAsia="en-US"/>
        </w:rP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</w:r>
    </w:p>
    <w:p>
      <w:pPr>
        <w:pStyle w:val="759"/>
        <w:ind w:left="1416" w:firstLine="708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(наименование подразделения)</w:t>
      </w:r>
      <w:r>
        <w:rPr>
          <w:i/>
          <w:lang w:eastAsia="en-US"/>
        </w:rPr>
      </w:r>
    </w:p>
    <w:p>
      <w:pPr>
        <w:pStyle w:val="75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lang w:eastAsia="en-US"/>
        </w:rP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ind w:left="2832" w:firstLine="708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(код, наименование)</w:t>
      </w:r>
      <w:r>
        <w:rPr>
          <w:i/>
          <w:lang w:eastAsia="en-US"/>
        </w:rPr>
      </w:r>
    </w:p>
    <w:p>
      <w:pPr>
        <w:pStyle w:val="75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</w:r>
    </w:p>
    <w:p>
      <w:pPr>
        <w:pStyle w:val="759"/>
        <w:ind w:left="3540" w:firstLine="708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(наименование)</w:t>
      </w:r>
      <w:r>
        <w:rPr>
          <w:i/>
          <w:lang w:eastAsia="en-US"/>
        </w:rPr>
      </w:r>
    </w:p>
    <w:p>
      <w:pPr>
        <w:pStyle w:val="759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numPr>
          <w:ilvl w:val="0"/>
          <w:numId w:val="43"/>
        </w:numPr>
        <w:contextualSpacing/>
        <w:ind w:left="426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Сроки практики с ____________</w:t>
      </w:r>
      <w:r>
        <w:rPr>
          <w:rFonts w:eastAsia="Calibri"/>
          <w:color w:val="548dd4"/>
          <w:lang w:eastAsia="en-US"/>
        </w:rPr>
        <w:t xml:space="preserve"> </w:t>
      </w:r>
      <w:r>
        <w:rPr>
          <w:rFonts w:eastAsia="Calibri"/>
          <w:lang w:eastAsia="en-US"/>
        </w:rPr>
        <w:t xml:space="preserve">по ______________________20___ г.</w:t>
      </w:r>
      <w:r>
        <w:rPr>
          <w:rFonts w:eastAsia="Calibri"/>
          <w:lang w:eastAsia="en-US"/>
        </w:rPr>
      </w:r>
    </w:p>
    <w:p>
      <w:pPr>
        <w:pStyle w:val="759"/>
        <w:numPr>
          <w:ilvl w:val="0"/>
          <w:numId w:val="43"/>
        </w:numPr>
        <w:contextualSpacing/>
        <w:ind w:left="426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Место прохождения практики ________________________________.</w:t>
      </w:r>
      <w:r>
        <w:rPr>
          <w:rFonts w:eastAsia="Calibri"/>
          <w:lang w:eastAsia="en-US"/>
        </w:rPr>
      </w:r>
    </w:p>
    <w:p>
      <w:pPr>
        <w:pStyle w:val="759"/>
        <w:numPr>
          <w:ilvl w:val="0"/>
          <w:numId w:val="43"/>
        </w:numPr>
        <w:contextualSpacing/>
        <w:ind w:left="426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Сроки сдачи студентом отчёта ________________________________.</w:t>
      </w:r>
      <w:r>
        <w:rPr>
          <w:rFonts w:eastAsia="Calibri"/>
          <w:lang w:eastAsia="en-US"/>
        </w:rPr>
      </w:r>
    </w:p>
    <w:p>
      <w:pPr>
        <w:pStyle w:val="759"/>
        <w:contextualSpacing/>
        <w:ind w:left="426" w:hanging="284"/>
        <w:tabs>
          <w:tab w:val="left" w:pos="3731" w:leader="none"/>
        </w:tabs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ab/>
        <w:tab/>
      </w:r>
      <w:r>
        <w:rPr>
          <w:rFonts w:eastAsia="Calibri"/>
          <w:i/>
          <w:lang w:eastAsia="en-US"/>
        </w:rPr>
        <w:t xml:space="preserve">(указывается последний день практики)</w:t>
      </w:r>
      <w:r>
        <w:rPr>
          <w:rFonts w:eastAsia="Calibri"/>
          <w:i/>
          <w:lang w:eastAsia="en-US"/>
        </w:rPr>
      </w:r>
    </w:p>
    <w:tbl>
      <w:tblPr>
        <w:tblW w:w="9497" w:type="dxa"/>
        <w:tblInd w:w="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№ п/п</w:t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Наименование работ</w:t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Срок</w:t>
            </w:r>
            <w:r>
              <w:rPr>
                <w:rFonts w:eastAsia="Calibri"/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both"/>
              <w:rPr>
                <w:rFonts w:eastAsia="Calibri"/>
              </w:rPr>
            </w:pPr>
            <w:r>
              <w:rPr>
                <w:color w:val="000000"/>
              </w:rPr>
              <w:t xml:space="preserve">Инструктаж по охране труда, технике безопасности, соблюдению пр</w:t>
            </w:r>
            <w:r>
              <w:rPr>
                <w:color w:val="000000"/>
              </w:rPr>
              <w:t xml:space="preserve">о</w:t>
            </w:r>
            <w:r>
              <w:rPr>
                <w:color w:val="000000"/>
              </w:rPr>
              <w:t xml:space="preserve">изводственной санитарии и гигиены труда, а также правилам внутре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него распорядка.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both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</w:r>
            <w:r>
              <w:rPr>
                <w:rFonts w:eastAsia="Calibri"/>
                <w:i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both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</w:r>
            <w:r>
              <w:rPr>
                <w:rFonts w:eastAsia="Calibri"/>
                <w:i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7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8</w:t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9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759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Обобщение и систематизация полученной информации и р</w:t>
            </w:r>
            <w:r>
              <w:rPr>
                <w:color w:val="000000"/>
              </w:rPr>
              <w:t xml:space="preserve">е</w:t>
            </w:r>
            <w:r>
              <w:rPr>
                <w:color w:val="000000"/>
              </w:rPr>
              <w:t xml:space="preserve">зультатов анализа данных. Оформление отчета по результатам практики.</w:t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10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759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Подготовка презентации к публичной защите отчета.</w:t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75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p>
      <w:pPr>
        <w:pStyle w:val="759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59"/>
        <w:spacing w:line="24" w:lineRule="atLeast"/>
        <w:rPr>
          <w:rFonts w:eastAsia="Calibri"/>
        </w:rPr>
      </w:pPr>
      <w:r>
        <w:rPr>
          <w:rFonts w:eastAsia="Calibri"/>
        </w:rPr>
        <w:t xml:space="preserve">Руководитель практик</w:t>
      </w:r>
      <w:r>
        <w:rPr>
          <w:rFonts w:eastAsia="Calibri"/>
        </w:rPr>
      </w:r>
    </w:p>
    <w:p>
      <w:pPr>
        <w:pStyle w:val="759"/>
        <w:spacing w:line="24" w:lineRule="atLeast"/>
        <w:rPr>
          <w:rFonts w:eastAsia="Calibri"/>
        </w:rPr>
      </w:pPr>
      <w:r>
        <w:rPr>
          <w:rFonts w:eastAsia="Calibri"/>
        </w:rPr>
        <w:t xml:space="preserve">от Университета                            _____________________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</w:p>
    <w:p>
      <w:pPr>
        <w:pStyle w:val="759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</w:p>
    <w:p>
      <w:pPr>
        <w:pStyle w:val="759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59"/>
        <w:spacing w:line="24" w:lineRule="atLeast"/>
        <w:rPr>
          <w:rFonts w:eastAsia="Calibri"/>
        </w:rPr>
      </w:pPr>
      <w:r>
        <w:rPr>
          <w:rFonts w:eastAsia="Calibri"/>
        </w:rPr>
        <w:t xml:space="preserve">Задание принял к исполнению </w:t>
        <w:tab/>
        <w:t xml:space="preserve">____________________   ____________  __________</w:t>
      </w:r>
      <w:r>
        <w:rPr>
          <w:rFonts w:eastAsia="Calibri"/>
        </w:rPr>
      </w:r>
    </w:p>
    <w:p>
      <w:pPr>
        <w:pStyle w:val="759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</w:rPr>
        <w:t xml:space="preserve">                                                    </w:t>
        <w:tab/>
        <w:t xml:space="preserve">    </w:t>
      </w:r>
      <w:r>
        <w:rPr>
          <w:rFonts w:eastAsia="Calibri"/>
          <w:i/>
          <w:sz w:val="18"/>
        </w:rPr>
        <w:t xml:space="preserve">(фамилия, имя, отчество)                 (подпись)                (дата)</w:t>
      </w:r>
      <w:r>
        <w:rPr>
          <w:rFonts w:eastAsia="Calibri"/>
          <w:i/>
          <w:sz w:val="18"/>
        </w:rPr>
      </w:r>
    </w:p>
    <w:p>
      <w:pPr>
        <w:pStyle w:val="759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59"/>
        <w:spacing w:line="24" w:lineRule="atLeast"/>
        <w:rPr>
          <w:rFonts w:eastAsia="Calibri"/>
        </w:rPr>
      </w:pPr>
      <w:r>
        <w:rPr>
          <w:rFonts w:eastAsia="Calibri"/>
        </w:rPr>
        <w:t xml:space="preserve">Соруководитель практики от </w:t>
        <w:br w:type="textWrapping" w:clear="all"/>
        <w:t xml:space="preserve">организации</w:t>
        <w:tab/>
        <w:tab/>
        <w:tab/>
        <w:t xml:space="preserve">               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</w:p>
    <w:p>
      <w:pPr>
        <w:pStyle w:val="759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</w:p>
    <w:p>
      <w:pPr>
        <w:pStyle w:val="759"/>
        <w:jc w:val="both"/>
        <w:rPr>
          <w:i/>
          <w:sz w:val="16"/>
          <w:szCs w:val="16"/>
          <w:lang w:eastAsia="en-US"/>
        </w:rPr>
      </w:pPr>
      <w:r>
        <w:rPr>
          <w:i/>
          <w:sz w:val="16"/>
          <w:szCs w:val="16"/>
          <w:lang w:eastAsia="en-US"/>
        </w:rPr>
      </w:r>
      <w:r>
        <w:rPr>
          <w:i/>
          <w:sz w:val="16"/>
          <w:szCs w:val="16"/>
          <w:lang w:eastAsia="en-US"/>
        </w:rPr>
      </w:r>
    </w:p>
    <w:p>
      <w:pPr>
        <w:pStyle w:val="759"/>
        <w:jc w:val="both"/>
        <w:rPr>
          <w:i/>
          <w:sz w:val="20"/>
          <w:szCs w:val="21"/>
          <w:lang w:eastAsia="en-US"/>
        </w:rPr>
      </w:pPr>
      <w:r>
        <w:rPr>
          <w:i/>
          <w:sz w:val="20"/>
          <w:szCs w:val="21"/>
          <w:lang w:eastAsia="en-US"/>
        </w:rPr>
        <w:t xml:space="preserve">Примечание:</w:t>
      </w:r>
      <w:r>
        <w:rPr>
          <w:i/>
          <w:sz w:val="20"/>
          <w:szCs w:val="21"/>
          <w:lang w:eastAsia="en-US"/>
        </w:rPr>
      </w:r>
    </w:p>
    <w:p>
      <w:pPr>
        <w:pStyle w:val="759"/>
        <w:jc w:val="both"/>
        <w:rPr>
          <w:rFonts w:eastAsia="Calibri"/>
          <w:bCs/>
          <w:i/>
        </w:rPr>
      </w:pPr>
      <w:r>
        <w:rPr>
          <w:i/>
          <w:sz w:val="20"/>
          <w:szCs w:val="21"/>
          <w:lang w:eastAsia="en-US"/>
        </w:rPr>
        <w:t xml:space="preserve">1. Подчеркивание и подстрочные надписи в документе не выполняются.</w:t>
      </w:r>
      <w:r>
        <w:rPr>
          <w:rFonts w:eastAsia="Calibri"/>
          <w:bCs/>
          <w:i/>
        </w:rPr>
      </w:r>
      <w:r>
        <w:rPr>
          <w:rFonts w:eastAsia="Calibri"/>
          <w:bCs/>
          <w:i/>
        </w:rPr>
      </w:r>
    </w:p>
    <w:p>
      <w:pPr>
        <w:pStyle w:val="759"/>
        <w:jc w:val="right"/>
        <w:shd w:val="clear" w:color="auto" w:fill="ffffff"/>
        <w:rPr>
          <w:szCs w:val="28"/>
        </w:rPr>
      </w:pPr>
      <w:r>
        <w:rPr>
          <w:sz w:val="22"/>
          <w:szCs w:val="22"/>
          <w:lang w:eastAsia="en-US"/>
        </w:rPr>
        <w:br w:type="page" w:clear="all"/>
      </w:r>
      <w:r>
        <w:rPr>
          <w:szCs w:val="28"/>
        </w:rPr>
        <w:t xml:space="preserve">Приложение 3</w:t>
      </w:r>
      <w:r>
        <w:rPr>
          <w:szCs w:val="28"/>
        </w:rPr>
      </w:r>
    </w:p>
    <w:p>
      <w:pPr>
        <w:pStyle w:val="759"/>
        <w:jc w:val="center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759"/>
        <w:jc w:val="center"/>
        <w:shd w:val="clear" w:color="auto" w:fill="ffffff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 xml:space="preserve">ДНЕВНИК ПРАКТИКИ</w:t>
      </w:r>
      <w:r>
        <w:rPr>
          <w:rFonts w:eastAsia="Calibri"/>
          <w:b/>
          <w:bCs/>
          <w:sz w:val="22"/>
          <w:szCs w:val="22"/>
        </w:rPr>
      </w:r>
    </w:p>
    <w:p>
      <w:pPr>
        <w:pStyle w:val="75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22"/>
          <w:szCs w:val="22"/>
        </w:rPr>
      </w:pPr>
      <w:r>
        <w:rPr>
          <w:i/>
          <w:spacing w:val="1"/>
          <w:sz w:val="22"/>
          <w:szCs w:val="22"/>
        </w:rPr>
        <w:tab/>
        <w:tab/>
        <w:tab/>
        <w:tab/>
      </w:r>
      <w:r>
        <w:rPr>
          <w:i/>
          <w:spacing w:val="1"/>
          <w:sz w:val="22"/>
          <w:szCs w:val="22"/>
        </w:rPr>
      </w:r>
    </w:p>
    <w:p>
      <w:pPr>
        <w:pStyle w:val="75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2"/>
          <w:szCs w:val="22"/>
        </w:rPr>
      </w:pPr>
      <w:r>
        <w:rPr>
          <w:i/>
          <w:spacing w:val="1"/>
          <w:sz w:val="22"/>
          <w:szCs w:val="22"/>
        </w:rPr>
        <w:t xml:space="preserve">(вид практики)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rFonts w:eastAsia="Calibri"/>
          <w:b/>
          <w:sz w:val="22"/>
          <w:szCs w:val="22"/>
        </w:rPr>
      </w:r>
      <w:r>
        <w:rPr>
          <w:rFonts w:eastAsia="Calibri"/>
          <w:b/>
          <w:sz w:val="22"/>
          <w:szCs w:val="22"/>
        </w:rPr>
      </w:r>
    </w:p>
    <w:p>
      <w:pPr>
        <w:pStyle w:val="75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5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Ф.И.О. обучающегося____________________________</w:t>
      </w:r>
      <w:r>
        <w:rPr>
          <w:rFonts w:eastAsia="Calibri"/>
        </w:rPr>
        <w:t xml:space="preserve">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</w:t>
      </w:r>
      <w:r>
        <w:rPr>
          <w:rFonts w:eastAsia="Calibri"/>
        </w:rPr>
        <w:t xml:space="preserve">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</w:p>
    <w:p>
      <w:pPr>
        <w:pStyle w:val="759"/>
        <w:spacing w:line="264" w:lineRule="auto"/>
      </w:pPr>
      <w:r>
        <w:t xml:space="preserve">Группа ________________________________</w:t>
      </w:r>
      <w:r>
        <w:t xml:space="preserve">____________________________________</w:t>
      </w:r>
      <w:r/>
    </w:p>
    <w:p>
      <w:pPr>
        <w:pStyle w:val="759"/>
        <w:spacing w:line="264" w:lineRule="auto"/>
        <w:shd w:val="clear" w:color="auto" w:fill="ffffff"/>
        <w:rPr>
          <w:rFonts w:eastAsia="Calibri"/>
        </w:rPr>
      </w:pPr>
      <w: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  <w:t xml:space="preserve">____________________________________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</w:p>
    <w:p>
      <w:pPr>
        <w:pStyle w:val="75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  <w:bCs/>
        </w:rPr>
        <w:t xml:space="preserve">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ind w:left="2832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(код, наименование)</w:t>
      </w:r>
      <w:r>
        <w:rPr>
          <w:i/>
          <w:sz w:val="16"/>
          <w:szCs w:val="18"/>
        </w:rPr>
      </w:r>
    </w:p>
    <w:p>
      <w:pPr>
        <w:pStyle w:val="75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  <w:t xml:space="preserve">________________</w:t>
      </w:r>
      <w:r>
        <w:rPr>
          <w:rFonts w:eastAsia="Calibri"/>
          <w:i/>
        </w:rPr>
      </w:r>
      <w:r>
        <w:rPr>
          <w:rFonts w:eastAsia="Calibri"/>
          <w:i/>
        </w:rPr>
      </w:r>
    </w:p>
    <w:p>
      <w:pPr>
        <w:pStyle w:val="759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(наименование)</w:t>
      </w:r>
      <w:r>
        <w:rPr>
          <w:i/>
          <w:sz w:val="16"/>
          <w:szCs w:val="18"/>
        </w:rPr>
      </w:r>
    </w:p>
    <w:p>
      <w:pPr>
        <w:pStyle w:val="75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Место прохождения практики ________________________________________</w:t>
      </w:r>
      <w:r>
        <w:rPr>
          <w:rFonts w:eastAsia="Calibri"/>
        </w:rPr>
        <w:t xml:space="preserve">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Сроки практики: с ______________ по ________________ 20__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94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80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№ п/п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97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Содержание этапа практики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5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(в соответствии с рабочим графиком и индивид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альным заданием)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Сроки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5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выполнения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Отметка руковод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теля практики о выполнении (в</w:t>
            </w:r>
            <w:r>
              <w:rPr>
                <w:rFonts w:eastAsia="Calibri"/>
                <w:sz w:val="22"/>
                <w:szCs w:val="22"/>
              </w:rPr>
              <w:t xml:space="preserve">ы</w:t>
            </w:r>
            <w:r>
              <w:rPr>
                <w:rFonts w:eastAsia="Calibri"/>
                <w:sz w:val="22"/>
                <w:szCs w:val="22"/>
              </w:rPr>
              <w:t xml:space="preserve">полнено/</w:t>
              <w:br w:type="textWrapping" w:clear="all"/>
              <w:t xml:space="preserve">не выполнено)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759"/>
              <w:jc w:val="both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 xml:space="preserve">Инструктаж по охране труда, технике безопасн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сти, соблюдению произво</w:t>
            </w:r>
            <w:r>
              <w:rPr>
                <w:color w:val="000000"/>
                <w:sz w:val="22"/>
                <w:szCs w:val="22"/>
              </w:rPr>
              <w:t xml:space="preserve">д</w:t>
            </w:r>
            <w:r>
              <w:rPr>
                <w:color w:val="000000"/>
                <w:sz w:val="22"/>
                <w:szCs w:val="22"/>
              </w:rPr>
              <w:t xml:space="preserve">ственной санитарии и гигиены труда, а также правилам внутреннего расп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рядка.</w:t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2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4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75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</w:tbl>
    <w:p>
      <w:pPr>
        <w:pStyle w:val="759"/>
        <w:spacing w:line="216" w:lineRule="auto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759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Выписка из журнала вводного инструктажа _________________________________________</w:t>
      </w:r>
      <w:r>
        <w:rPr>
          <w:rFonts w:eastAsia="Calibri"/>
          <w:sz w:val="22"/>
          <w:szCs w:val="22"/>
        </w:rPr>
      </w:r>
    </w:p>
    <w:p>
      <w:pPr>
        <w:pStyle w:val="759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ab/>
        <w:tab/>
        <w:tab/>
        <w:tab/>
        <w:t xml:space="preserve">(наименование организации)</w:t>
      </w:r>
      <w:r>
        <w:rPr>
          <w:rFonts w:eastAsia="Calibri"/>
          <w:sz w:val="22"/>
          <w:szCs w:val="22"/>
        </w:rPr>
      </w:r>
    </w:p>
    <w:p>
      <w:pPr>
        <w:pStyle w:val="759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Дата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инструктирующего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инструктирующего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инстру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тируемого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75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pStyle w:val="759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759"/>
        <w:jc w:val="both"/>
        <w:tabs>
          <w:tab w:val="left" w:pos="567" w:leader="none"/>
        </w:tabs>
        <w:rPr>
          <w:rFonts w:eastAsia="Calibri"/>
          <w:i/>
          <w:spacing w:val="1"/>
          <w:sz w:val="16"/>
        </w:rPr>
      </w:pPr>
      <w:r>
        <w:rPr>
          <w:spacing w:val="1"/>
        </w:rPr>
        <w:t xml:space="preserve">_______________________________                 ____________          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                </w:t>
      </w:r>
      <w:r>
        <w:rPr>
          <w:i/>
          <w:spacing w:val="1"/>
          <w:sz w:val="16"/>
          <w:szCs w:val="16"/>
        </w:rPr>
        <w:t xml:space="preserve">   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16"/>
        </w:rPr>
      </w:r>
      <w:r>
        <w:rPr>
          <w:rFonts w:eastAsia="Calibri"/>
          <w:i/>
          <w:spacing w:val="1"/>
          <w:sz w:val="16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</w:rPr>
      </w:pP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</w:p>
    <w:p>
      <w:pPr>
        <w:pStyle w:val="759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tabs>
          <w:tab w:val="left" w:pos="567" w:leader="none"/>
        </w:tabs>
        <w:rPr>
          <w:rFonts w:eastAsia="Calibri"/>
          <w:i/>
          <w:spacing w:val="1"/>
          <w:sz w:val="22"/>
          <w:szCs w:val="22"/>
        </w:rPr>
      </w:pPr>
      <w:r>
        <w:rPr>
          <w:spacing w:val="1"/>
        </w:rPr>
        <w:t xml:space="preserve">______________________________            ____________      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</w:rPr>
        <w:t xml:space="preserve">организации)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               </w:t>
      </w:r>
      <w:r>
        <w:rPr>
          <w:i/>
          <w:spacing w:val="1"/>
          <w:sz w:val="16"/>
          <w:szCs w:val="16"/>
        </w:rPr>
        <w:t xml:space="preserve">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22"/>
          <w:szCs w:val="22"/>
        </w:rPr>
      </w:r>
      <w:r>
        <w:rPr>
          <w:rFonts w:eastAsia="Calibri"/>
          <w:i/>
          <w:spacing w:val="1"/>
          <w:sz w:val="22"/>
          <w:szCs w:val="22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  <w:t xml:space="preserve">МП</w:t>
      </w:r>
      <w:r>
        <w:rPr>
          <w:rFonts w:eastAsia="Calibri"/>
          <w:spacing w:val="1"/>
          <w:sz w:val="22"/>
          <w:szCs w:val="22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16"/>
        </w:rPr>
      </w:pPr>
      <w:r>
        <w:rPr>
          <w:rFonts w:eastAsia="Calibri"/>
          <w:spacing w:val="1"/>
          <w:sz w:val="16"/>
          <w:szCs w:val="16"/>
        </w:rPr>
      </w:r>
      <w:r>
        <w:rPr>
          <w:rFonts w:eastAsia="Calibri"/>
          <w:spacing w:val="1"/>
          <w:sz w:val="16"/>
          <w:szCs w:val="16"/>
        </w:rPr>
      </w:r>
    </w:p>
    <w:p>
      <w:pPr>
        <w:pStyle w:val="843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  <w:r>
        <w:rPr>
          <w:sz w:val="22"/>
          <w:szCs w:val="22"/>
        </w:rPr>
      </w:r>
    </w:p>
    <w:p>
      <w:pPr>
        <w:pStyle w:val="843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практической подготовки</w:t>
      </w:r>
      <w:r>
        <w:rPr>
          <w:sz w:val="22"/>
          <w:szCs w:val="22"/>
        </w:rPr>
      </w:r>
    </w:p>
    <w:p>
      <w:pPr>
        <w:pStyle w:val="843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и содействия трудоустройству    ____________________________</w:t>
      </w:r>
      <w:r>
        <w:rPr>
          <w:sz w:val="22"/>
          <w:szCs w:val="22"/>
        </w:rPr>
      </w:r>
    </w:p>
    <w:p>
      <w:pPr>
        <w:pStyle w:val="843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  <w:r>
        <w:rPr>
          <w:sz w:val="22"/>
          <w:szCs w:val="22"/>
        </w:rPr>
      </w:r>
    </w:p>
    <w:p>
      <w:pPr>
        <w:pStyle w:val="843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75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Примечание:</w:t>
      </w:r>
      <w:r>
        <w:rPr>
          <w:i/>
          <w:sz w:val="22"/>
          <w:szCs w:val="22"/>
        </w:rPr>
      </w:r>
    </w:p>
    <w:p>
      <w:pPr>
        <w:pStyle w:val="843"/>
        <w:ind w:firstLine="175"/>
        <w:jc w:val="both"/>
        <w:tabs>
          <w:tab w:val="clear" w:pos="0" w:leader="none"/>
          <w:tab w:val="left" w:pos="175" w:leader="none"/>
        </w:tabs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 xml:space="preserve">1. Подчеркивание и подстрочные надписи в документе не выполняются</w:t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759"/>
        <w:jc w:val="center"/>
        <w:rPr>
          <w:rFonts w:eastAsia="Calibri"/>
          <w:i/>
          <w:sz w:val="20"/>
        </w:rPr>
        <w:outlineLvl w:val="4"/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t xml:space="preserve">Образец отзыва руководителя практики от университета (если практика проходит в ун</w:t>
      </w:r>
      <w:r>
        <w:rPr>
          <w:i/>
          <w:sz w:val="20"/>
        </w:rPr>
        <w:t xml:space="preserve">и</w:t>
      </w:r>
      <w:r>
        <w:rPr>
          <w:i/>
          <w:sz w:val="20"/>
        </w:rPr>
        <w:t xml:space="preserve">верситете)</w:t>
      </w:r>
      <w:r>
        <w:rPr>
          <w:rFonts w:eastAsia="Calibri"/>
          <w:i/>
          <w:sz w:val="20"/>
        </w:rPr>
        <w:t xml:space="preserve"> </w:t>
      </w:r>
      <w:r>
        <w:rPr>
          <w:rFonts w:eastAsia="Calibri"/>
          <w:i/>
          <w:sz w:val="20"/>
        </w:rPr>
      </w:r>
    </w:p>
    <w:p>
      <w:pPr>
        <w:pStyle w:val="759"/>
        <w:jc w:val="right"/>
        <w:shd w:val="clear" w:color="auto" w:fill="ffffff"/>
        <w:rPr>
          <w:szCs w:val="28"/>
        </w:rPr>
      </w:pPr>
      <w:r>
        <w:rPr>
          <w:szCs w:val="28"/>
        </w:rPr>
        <w:t xml:space="preserve">Приложение 4</w:t>
      </w:r>
      <w:r>
        <w:rPr>
          <w:szCs w:val="28"/>
        </w:rPr>
      </w:r>
    </w:p>
    <w:p>
      <w:pPr>
        <w:pStyle w:val="759"/>
        <w:jc w:val="center"/>
        <w:widowControl w:val="off"/>
        <w:rPr>
          <w:b/>
          <w:spacing w:val="1"/>
        </w:rPr>
      </w:pPr>
      <w:r>
        <w:rPr>
          <w:b/>
          <w:spacing w:val="1"/>
        </w:rPr>
      </w:r>
      <w:r>
        <w:rPr>
          <w:b/>
          <w:spacing w:val="1"/>
        </w:rPr>
      </w:r>
    </w:p>
    <w:p>
      <w:pPr>
        <w:pStyle w:val="759"/>
        <w:jc w:val="center"/>
        <w:widowControl w:val="off"/>
      </w:pPr>
      <w:r>
        <w:rPr>
          <w:b/>
          <w:spacing w:val="1"/>
        </w:rPr>
        <w:t xml:space="preserve">Отзыв</w:t>
        <w:br w:type="textWrapping" w:clear="all"/>
      </w:r>
      <w:r/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</w:t>
      </w:r>
      <w:r>
        <w:rPr>
          <w:spacing w:val="1"/>
        </w:rPr>
        <w:t xml:space="preserve">АНОО ВО</w:t>
      </w:r>
      <w:r>
        <w:rPr>
          <w:spacing w:val="1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</w:rPr>
        <w:t xml:space="preserve">________________________</w:t>
      </w:r>
      <w:r>
        <w:rPr>
          <w:spacing w:val="1"/>
        </w:rPr>
        <w:t xml:space="preserve">_______________</w:t>
      </w:r>
      <w:r>
        <w:rPr>
          <w:spacing w:val="1"/>
        </w:rPr>
        <w:t xml:space="preserve">___________</w:t>
      </w:r>
      <w:r>
        <w:rPr>
          <w:spacing w:val="1"/>
        </w:rPr>
      </w:r>
    </w:p>
    <w:p>
      <w:pPr>
        <w:pStyle w:val="759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</w:t>
      </w:r>
      <w:r>
        <w:rPr>
          <w:spacing w:val="1"/>
        </w:rPr>
        <w:t xml:space="preserve">______</w:t>
      </w:r>
      <w:r>
        <w:rPr>
          <w:spacing w:val="1"/>
        </w:rPr>
        <w:t xml:space="preserve">____________ </w:t>
      </w:r>
      <w:r>
        <w:rPr>
          <w:spacing w:val="1"/>
        </w:rPr>
        <w:t xml:space="preserve">факультета, курса,</w:t>
      </w:r>
      <w:r>
        <w:rPr>
          <w:spacing w:val="1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____________________________________________________________________</w:t>
      </w:r>
      <w:r>
        <w:rPr>
          <w:spacing w:val="1"/>
        </w:rPr>
      </w:r>
    </w:p>
    <w:p>
      <w:pPr>
        <w:pStyle w:val="759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</w:rPr>
      </w:r>
    </w:p>
    <w:p>
      <w:pPr>
        <w:pStyle w:val="759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проходил(а) </w:t>
      </w:r>
      <w:r>
        <w:rPr>
          <w:i/>
          <w:spacing w:val="1"/>
        </w:rPr>
        <w:t xml:space="preserve">_________________________________________________________</w:t>
      </w:r>
      <w:r>
        <w:rPr>
          <w:i/>
          <w:spacing w:val="1"/>
        </w:rPr>
      </w:r>
    </w:p>
    <w:p>
      <w:pPr>
        <w:pStyle w:val="759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  <w:t xml:space="preserve">(вид практики)</w:t>
      </w:r>
      <w:r>
        <w:rPr>
          <w:i/>
          <w:spacing w:val="1"/>
          <w:sz w:val="18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в</w:t>
      </w:r>
      <w:r>
        <w:rPr>
          <w:spacing w:val="1"/>
        </w:rPr>
        <w:t xml:space="preserve">_________________________________________</w:t>
      </w:r>
      <w:r>
        <w:rPr>
          <w:spacing w:val="1"/>
        </w:rPr>
        <w:t xml:space="preserve">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</w:t>
      </w:r>
      <w:r>
        <w:t xml:space="preserve">.</w:t>
      </w:r>
      <w:r/>
    </w:p>
    <w:p>
      <w:pPr>
        <w:pStyle w:val="759"/>
        <w:ind w:firstLine="70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Уровень теоретической подготовленн</w:t>
            </w:r>
            <w:r>
              <w:t xml:space="preserve">о</w:t>
            </w:r>
            <w:r>
              <w:t xml:space="preserve">сти студента к прохождению практич</w:t>
            </w:r>
            <w:r>
              <w:t xml:space="preserve">е</w:t>
            </w:r>
            <w:r>
              <w:t xml:space="preserve">ской подготовки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практической подготовленности студента к прохождению практической подготовки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Умение правильно определять и эффе</w:t>
            </w:r>
            <w:r>
              <w:t xml:space="preserve">к</w:t>
            </w:r>
            <w:r>
              <w:t xml:space="preserve">тивно решать основные задачи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Самостоятельность при выполнении з</w:t>
            </w:r>
            <w:r>
              <w:t xml:space="preserve">а</w:t>
            </w:r>
            <w:r>
              <w:t xml:space="preserve">дания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выполнения индивидуальных заданий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Трудовая дисциплина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7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облюдение требований к оформлению дневника прохождения  практики, правил русского языка и использования профе</w:t>
            </w:r>
            <w:r>
              <w:t xml:space="preserve">с</w:t>
            </w:r>
            <w:r>
              <w:t xml:space="preserve">сиональной терминологии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8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оответствие дневника прохождения практики, отчета выполняемым заданиям, полнота и точность отражения в н</w:t>
            </w:r>
            <w:r>
              <w:t xml:space="preserve">их</w:t>
            </w:r>
            <w:r>
              <w:t xml:space="preserve"> св</w:t>
            </w:r>
            <w:r>
              <w:t xml:space="preserve">е</w:t>
            </w:r>
            <w:r>
              <w:t xml:space="preserve">дений о практике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</w:tbl>
    <w:p>
      <w:pPr>
        <w:pStyle w:val="759"/>
        <w:ind w:firstLine="709"/>
        <w:jc w:val="both"/>
      </w:pPr>
      <w:r/>
      <w:r/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</w:t>
      </w:r>
      <w:r>
        <w:rPr>
          <w:spacing w:val="1"/>
        </w:rPr>
        <w:t xml:space="preserve">рактика оценивается (по 5-балльной шкале) _______________________________</w:t>
      </w:r>
      <w:r>
        <w:rPr>
          <w:spacing w:val="1"/>
        </w:rPr>
      </w:r>
    </w:p>
    <w:p>
      <w:pPr>
        <w:pStyle w:val="759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tabs>
          <w:tab w:val="left" w:pos="567" w:leader="none"/>
        </w:tabs>
        <w:rPr>
          <w:i/>
          <w:spacing w:val="1"/>
          <w:sz w:val="18"/>
          <w:szCs w:val="18"/>
        </w:rPr>
      </w:pPr>
      <w:r>
        <w:rPr>
          <w:spacing w:val="1"/>
        </w:rPr>
        <w:t xml:space="preserve">______</w:t>
      </w:r>
      <w:r>
        <w:rPr>
          <w:spacing w:val="1"/>
        </w:rPr>
        <w:t xml:space="preserve">___________________               </w:t>
      </w:r>
      <w:r>
        <w:rPr>
          <w:spacing w:val="1"/>
        </w:rPr>
        <w:t xml:space="preserve">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</w:t>
      </w:r>
      <w:r>
        <w:rPr>
          <w:i/>
          <w:spacing w:val="1"/>
          <w:sz w:val="16"/>
          <w:szCs w:val="16"/>
        </w:rPr>
        <w:t xml:space="preserve"> (подпись)                                     (И.О. Фамилия</w:t>
      </w:r>
      <w:r>
        <w:rPr>
          <w:i/>
          <w:spacing w:val="1"/>
          <w:sz w:val="18"/>
          <w:szCs w:val="18"/>
        </w:rPr>
        <w:t xml:space="preserve">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  <w:t xml:space="preserve">«________» ______________202_ г.</w:t>
      </w:r>
      <w:r>
        <w:rPr>
          <w:rFonts w:eastAsia="Calibri"/>
        </w:rPr>
      </w:r>
    </w:p>
    <w:p>
      <w:pPr>
        <w:pStyle w:val="759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p>
      <w:pPr>
        <w:pStyle w:val="759"/>
        <w:jc w:val="center"/>
        <w:shd w:val="clear" w:color="auto" w:fill="ffffff"/>
        <w:rPr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t xml:space="preserve">Образец отзыва руководителя практики от университета (если практика проходит на предпри</w:t>
      </w:r>
      <w:r>
        <w:rPr>
          <w:i/>
          <w:sz w:val="20"/>
        </w:rPr>
        <w:t xml:space="preserve">я</w:t>
      </w:r>
      <w:r>
        <w:rPr>
          <w:i/>
          <w:sz w:val="20"/>
        </w:rPr>
        <w:t xml:space="preserve">тии)</w:t>
      </w:r>
      <w:r>
        <w:rPr>
          <w:sz w:val="20"/>
        </w:rPr>
      </w:r>
      <w:r>
        <w:rPr>
          <w:sz w:val="20"/>
        </w:rPr>
      </w:r>
    </w:p>
    <w:p>
      <w:pPr>
        <w:pStyle w:val="759"/>
        <w:jc w:val="right"/>
        <w:shd w:val="clear" w:color="auto" w:fill="ffffff"/>
        <w:rPr>
          <w:szCs w:val="28"/>
        </w:rPr>
      </w:pPr>
      <w:r>
        <w:rPr>
          <w:szCs w:val="28"/>
        </w:rPr>
        <w:t xml:space="preserve">Приложение 5</w:t>
      </w:r>
      <w:r>
        <w:rPr>
          <w:szCs w:val="28"/>
        </w:rPr>
      </w:r>
    </w:p>
    <w:p>
      <w:pPr>
        <w:pStyle w:val="759"/>
        <w:jc w:val="center"/>
        <w:spacing w:line="312" w:lineRule="auto"/>
        <w:tabs>
          <w:tab w:val="left" w:pos="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759"/>
        <w:jc w:val="center"/>
        <w:spacing w:line="312" w:lineRule="auto"/>
        <w:tabs>
          <w:tab w:val="left" w:pos="0" w:leader="none"/>
        </w:tabs>
        <w:rPr>
          <w:b/>
          <w:spacing w:val="1"/>
        </w:rPr>
      </w:pPr>
      <w:r>
        <w:rPr>
          <w:b/>
          <w:spacing w:val="1"/>
        </w:rPr>
        <w:t xml:space="preserve">Отзыв</w:t>
      </w:r>
      <w:r>
        <w:rPr>
          <w:b/>
          <w:spacing w:val="1"/>
        </w:rPr>
      </w:r>
      <w:r>
        <w:rPr>
          <w:b/>
          <w:spacing w:val="1"/>
        </w:rPr>
      </w:r>
    </w:p>
    <w:p>
      <w:pPr>
        <w:pStyle w:val="759"/>
        <w:ind w:firstLine="70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</w:t>
      </w:r>
      <w:r>
        <w:rPr>
          <w:spacing w:val="1"/>
        </w:rPr>
        <w:t xml:space="preserve">АНОО ВО</w:t>
      </w:r>
      <w:r>
        <w:rPr>
          <w:spacing w:val="1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</w:rPr>
        <w:t xml:space="preserve">___________________________________</w:t>
      </w:r>
      <w:r>
        <w:rPr>
          <w:spacing w:val="1"/>
        </w:rPr>
      </w:r>
    </w:p>
    <w:p>
      <w:pPr>
        <w:pStyle w:val="759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 факультета, __курса,</w:t>
      </w:r>
      <w:r>
        <w:rPr>
          <w:spacing w:val="1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_______________________________________________________________________________</w:t>
      </w:r>
      <w:r>
        <w:rPr>
          <w:spacing w:val="1"/>
        </w:rPr>
      </w:r>
    </w:p>
    <w:p>
      <w:pPr>
        <w:pStyle w:val="759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</w:rPr>
      </w:pPr>
      <w:r>
        <w:rPr>
          <w:i/>
          <w:spacing w:val="1"/>
          <w:sz w:val="18"/>
          <w:szCs w:val="18"/>
        </w:rPr>
        <w:t xml:space="preserve">(код и наименование направления подготовки /специальности, направленн</w:t>
      </w:r>
      <w:r>
        <w:rPr>
          <w:i/>
          <w:spacing w:val="1"/>
          <w:sz w:val="18"/>
          <w:szCs w:val="18"/>
        </w:rPr>
        <w:t xml:space="preserve">о</w:t>
      </w:r>
      <w:r>
        <w:rPr>
          <w:i/>
          <w:spacing w:val="1"/>
          <w:sz w:val="18"/>
          <w:szCs w:val="18"/>
        </w:rPr>
        <w:t xml:space="preserve">сти)</w:t>
      </w:r>
      <w:r>
        <w:rPr>
          <w:i/>
          <w:spacing w:val="1"/>
          <w:sz w:val="18"/>
          <w:szCs w:val="18"/>
        </w:rPr>
      </w:r>
    </w:p>
    <w:p>
      <w:pPr>
        <w:pStyle w:val="759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 (а) </w:t>
      </w:r>
      <w:r>
        <w:rPr>
          <w:i/>
          <w:spacing w:val="1"/>
        </w:rPr>
        <w:t xml:space="preserve">________________________________________________________________</w:t>
      </w:r>
      <w:r>
        <w:rPr>
          <w:i/>
          <w:spacing w:val="1"/>
        </w:rPr>
      </w:r>
    </w:p>
    <w:p>
      <w:pPr>
        <w:pStyle w:val="759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</w:rPr>
      </w:pPr>
      <w:r>
        <w:rPr>
          <w:i/>
          <w:spacing w:val="1"/>
        </w:rPr>
        <w:tab/>
        <w:tab/>
        <w:tab/>
        <w:tab/>
      </w:r>
      <w:r>
        <w:rPr>
          <w:i/>
          <w:spacing w:val="1"/>
          <w:sz w:val="18"/>
          <w:szCs w:val="18"/>
        </w:rPr>
        <w:t xml:space="preserve">(вид практики)</w:t>
      </w:r>
      <w:r>
        <w:rPr>
          <w:i/>
          <w:spacing w:val="1"/>
          <w:sz w:val="18"/>
          <w:szCs w:val="18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i/>
          <w:spacing w:val="1"/>
        </w:rPr>
        <w:t xml:space="preserve"> </w:t>
      </w:r>
      <w:r>
        <w:rPr>
          <w:spacing w:val="1"/>
        </w:rPr>
        <w:t xml:space="preserve">в ____________________________________________________________________</w:t>
      </w:r>
      <w:r>
        <w:rPr>
          <w:spacing w:val="1"/>
        </w:rPr>
        <w:t xml:space="preserve">_____</w:t>
      </w:r>
      <w:r>
        <w:rPr>
          <w:spacing w:val="1"/>
        </w:rPr>
      </w:r>
      <w:r>
        <w:rPr>
          <w:spacing w:val="1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их.</w:t>
      </w:r>
      <w:r/>
    </w:p>
    <w:p>
      <w:pPr>
        <w:pStyle w:val="75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387" w:type="dxa"/>
            <w:vAlign w:val="center"/>
            <w:vMerge w:val="restart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Оценка практической  деятельности  ст</w:t>
            </w:r>
            <w:r>
              <w:t xml:space="preserve">у</w:t>
            </w:r>
            <w:r>
              <w:t xml:space="preserve">дента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Соблюдение требований к оформлению дневника прохождения  практики, правил русского языка и использования професс</w:t>
            </w:r>
            <w:r>
              <w:t xml:space="preserve">и</w:t>
            </w:r>
            <w:r>
              <w:t xml:space="preserve">ональной терминологии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75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Соответствие дневника прохождения пра</w:t>
            </w:r>
            <w:r>
              <w:t xml:space="preserve">к</w:t>
            </w:r>
            <w:r>
              <w:t xml:space="preserve">тики, отчета выполняемым заданиям, по</w:t>
            </w:r>
            <w:r>
              <w:t xml:space="preserve">л</w:t>
            </w:r>
            <w:r>
              <w:t xml:space="preserve">нота и точность отражения в н</w:t>
            </w:r>
            <w:r>
              <w:t xml:space="preserve">их</w:t>
            </w:r>
            <w:r>
              <w:t xml:space="preserve"> сведений о практике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</w:tbl>
    <w:p>
      <w:pPr>
        <w:pStyle w:val="759"/>
        <w:jc w:val="both"/>
      </w:pPr>
      <w:r/>
      <w:r/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Практика оценивается (по 5-балльной шкале) _______________________________</w:t>
      </w:r>
      <w:r>
        <w:rPr>
          <w:spacing w:val="1"/>
        </w:rPr>
      </w:r>
    </w:p>
    <w:p>
      <w:pPr>
        <w:pStyle w:val="759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tabs>
          <w:tab w:val="left" w:pos="567" w:leader="none"/>
        </w:tabs>
        <w:rPr>
          <w:i/>
          <w:spacing w:val="1"/>
          <w:sz w:val="18"/>
          <w:szCs w:val="18"/>
        </w:rPr>
      </w:pPr>
      <w:r>
        <w:rPr>
          <w:spacing w:val="1"/>
        </w:rPr>
        <w:t xml:space="preserve">__________________________  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</w:t>
      </w:r>
      <w:r>
        <w:rPr>
          <w:i/>
          <w:spacing w:val="1"/>
          <w:sz w:val="16"/>
          <w:szCs w:val="16"/>
        </w:rPr>
        <w:t xml:space="preserve"> 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   «________» ______________202_ г.</w:t>
      </w:r>
      <w:r>
        <w:rPr>
          <w:rFonts w:eastAsia="Calibri"/>
        </w:rPr>
      </w:r>
    </w:p>
    <w:p>
      <w:pPr>
        <w:pStyle w:val="759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p>
      <w:pPr>
        <w:pStyle w:val="759"/>
      </w:pPr>
      <w:r/>
      <w:r/>
    </w:p>
    <w:p>
      <w:pPr>
        <w:pStyle w:val="759"/>
      </w:pPr>
      <w:r/>
      <w:r/>
    </w:p>
    <w:p>
      <w:pPr>
        <w:pStyle w:val="759"/>
      </w:pPr>
      <w:r/>
      <w:r/>
    </w:p>
    <w:p>
      <w:pPr>
        <w:pStyle w:val="759"/>
      </w:pPr>
      <w:r/>
      <w:r/>
    </w:p>
    <w:p>
      <w:pPr>
        <w:pStyle w:val="759"/>
      </w:pPr>
      <w:r/>
      <w:r/>
    </w:p>
    <w:p>
      <w:pPr>
        <w:pStyle w:val="759"/>
      </w:pPr>
      <w:r/>
      <w:r/>
    </w:p>
    <w:p>
      <w:pPr>
        <w:pStyle w:val="759"/>
        <w:jc w:val="center"/>
        <w:rPr>
          <w:i/>
          <w:sz w:val="20"/>
        </w:rPr>
      </w:pPr>
      <w:r>
        <w:rPr>
          <w:i/>
          <w:sz w:val="20"/>
        </w:rPr>
        <w:t xml:space="preserve">Образец внешнего отзыва (руководителя практики от  предприятия)</w:t>
      </w:r>
      <w:r>
        <w:rPr>
          <w:i/>
          <w:sz w:val="20"/>
        </w:rPr>
      </w:r>
    </w:p>
    <w:p>
      <w:pPr>
        <w:pStyle w:val="759"/>
        <w:jc w:val="right"/>
        <w:rPr>
          <w:rFonts w:eastAsia="Calibri"/>
          <w:bCs/>
          <w:szCs w:val="28"/>
        </w:rPr>
      </w:pPr>
      <w:r>
        <w:t xml:space="preserve">Приложение 6</w:t>
      </w:r>
      <w:r>
        <w:rPr>
          <w:rFonts w:eastAsia="Calibri"/>
          <w:bCs/>
          <w:szCs w:val="28"/>
        </w:rPr>
      </w:r>
      <w:r>
        <w:rPr>
          <w:rFonts w:eastAsia="Calibri"/>
          <w:bCs/>
          <w:szCs w:val="28"/>
        </w:rPr>
      </w:r>
    </w:p>
    <w:p>
      <w:pPr>
        <w:pStyle w:val="759"/>
        <w:jc w:val="center"/>
        <w:widowControl w:val="off"/>
      </w:pPr>
      <w:r>
        <w:rPr>
          <w:b/>
          <w:spacing w:val="1"/>
        </w:rPr>
        <w:t xml:space="preserve">Отзыв</w:t>
        <w:br w:type="textWrapping" w:clear="all"/>
      </w:r>
      <w:r>
        <w:t xml:space="preserve">о работе практиканта</w:t>
      </w:r>
      <w:r/>
    </w:p>
    <w:p>
      <w:pPr>
        <w:pStyle w:val="759"/>
        <w:ind w:firstLine="70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АНОО ВО Центросоюза Российской Федерации «Сибирский университет потребительской кооперации» __________________________________________________</w:t>
      </w:r>
      <w:r>
        <w:rPr>
          <w:spacing w:val="1"/>
        </w:rPr>
      </w:r>
    </w:p>
    <w:p>
      <w:pPr>
        <w:pStyle w:val="759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</w:t>
      </w:r>
      <w:r>
        <w:rPr>
          <w:spacing w:val="1"/>
        </w:rPr>
        <w:t xml:space="preserve">___________________________________</w:t>
      </w:r>
      <w:r>
        <w:rPr>
          <w:spacing w:val="1"/>
        </w:rPr>
        <w:t xml:space="preserve"> факультета, __курса,</w:t>
      </w:r>
      <w:r>
        <w:rPr>
          <w:spacing w:val="1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</w:t>
      </w:r>
      <w:r>
        <w:rPr>
          <w:spacing w:val="1"/>
        </w:rPr>
        <w:t xml:space="preserve">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759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</w:rPr>
      </w:r>
    </w:p>
    <w:p>
      <w:pPr>
        <w:pStyle w:val="759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 (а) </w:t>
      </w:r>
      <w:r>
        <w:rPr>
          <w:i/>
          <w:spacing w:val="1"/>
        </w:rPr>
        <w:t xml:space="preserve">______________________________________________________</w:t>
      </w:r>
      <w:r>
        <w:rPr>
          <w:i/>
          <w:spacing w:val="1"/>
        </w:rPr>
      </w:r>
      <w:r>
        <w:rPr>
          <w:i/>
          <w:spacing w:val="1"/>
        </w:rPr>
      </w:r>
    </w:p>
    <w:p>
      <w:pPr>
        <w:pStyle w:val="759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  <w:t xml:space="preserve">(вид практики)</w:t>
      </w:r>
      <w:r>
        <w:rPr>
          <w:i/>
          <w:spacing w:val="1"/>
          <w:sz w:val="18"/>
        </w:rPr>
      </w:r>
    </w:p>
    <w:p>
      <w:pPr>
        <w:pStyle w:val="759"/>
        <w:jc w:val="both"/>
        <w:tabs>
          <w:tab w:val="left" w:pos="0" w:leader="none"/>
        </w:tabs>
        <w:rPr>
          <w:spacing w:val="1"/>
        </w:rPr>
      </w:pPr>
      <w:r>
        <w:rPr>
          <w:i/>
          <w:spacing w:val="1"/>
        </w:rPr>
        <w:t xml:space="preserve"> </w:t>
      </w:r>
      <w:r>
        <w:rPr>
          <w:spacing w:val="1"/>
        </w:rPr>
        <w:t xml:space="preserve">в ________________________________________</w:t>
      </w:r>
      <w:r>
        <w:rPr>
          <w:spacing w:val="1"/>
        </w:rPr>
        <w:t xml:space="preserve">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759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их.</w:t>
      </w:r>
      <w:r/>
    </w:p>
    <w:p>
      <w:pPr>
        <w:pStyle w:val="759"/>
        <w:ind w:firstLine="70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Уровень теоретической подготовленн</w:t>
            </w:r>
            <w:r>
              <w:t xml:space="preserve">о</w:t>
            </w:r>
            <w:r>
              <w:t xml:space="preserve">сти студента к прохождению практич</w:t>
            </w:r>
            <w:r>
              <w:t xml:space="preserve">е</w:t>
            </w:r>
            <w:r>
              <w:t xml:space="preserve">ской подготовки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практической подготовленности студента к прохождению практической подготовки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Умение правильно определять и эффе</w:t>
            </w:r>
            <w:r>
              <w:t xml:space="preserve">к</w:t>
            </w:r>
            <w:r>
              <w:t xml:space="preserve">тивно решать основные задачи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Самостоятельность при выполнении з</w:t>
            </w:r>
            <w:r>
              <w:t xml:space="preserve">а</w:t>
            </w:r>
            <w:r>
              <w:t xml:space="preserve">дания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выполнения индивидуальных заданий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759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Трудовая дисциплина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59"/>
              <w:jc w:val="center"/>
            </w:pPr>
            <w:r/>
            <w:r/>
          </w:p>
        </w:tc>
      </w:tr>
    </w:tbl>
    <w:p>
      <w:pPr>
        <w:pStyle w:val="759"/>
        <w:ind w:firstLine="709"/>
        <w:jc w:val="both"/>
      </w:pPr>
      <w:r/>
      <w:r/>
    </w:p>
    <w:p>
      <w:pPr>
        <w:pStyle w:val="759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</w:rPr>
      </w:pPr>
      <w:r>
        <w:rPr>
          <w:spacing w:val="1"/>
          <w:sz w:val="10"/>
        </w:rPr>
      </w:r>
      <w:r>
        <w:rPr>
          <w:spacing w:val="1"/>
          <w:sz w:val="10"/>
        </w:rPr>
      </w:r>
    </w:p>
    <w:p>
      <w:pPr>
        <w:pStyle w:val="759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</w:rPr>
      </w:pPr>
      <w:r>
        <w:rPr>
          <w:spacing w:val="1"/>
          <w:sz w:val="10"/>
        </w:rPr>
      </w:r>
      <w:r>
        <w:rPr>
          <w:spacing w:val="1"/>
          <w:sz w:val="10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Практика оценивается (по 5-балльной шкале) </w:t>
      </w:r>
      <w:r>
        <w:rPr>
          <w:spacing w:val="1"/>
        </w:rPr>
        <w:t xml:space="preserve">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759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tabs>
          <w:tab w:val="left" w:pos="567" w:leader="none"/>
        </w:tabs>
        <w:rPr>
          <w:rFonts w:eastAsia="Calibri"/>
          <w:i/>
          <w:spacing w:val="1"/>
          <w:sz w:val="16"/>
        </w:rPr>
      </w:pPr>
      <w:r>
        <w:rPr>
          <w:spacing w:val="1"/>
        </w:rPr>
        <w:t xml:space="preserve">___________________________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</w:t>
      </w:r>
      <w:r>
        <w:rPr>
          <w:i/>
          <w:spacing w:val="1"/>
          <w:sz w:val="16"/>
          <w:szCs w:val="16"/>
        </w:rPr>
        <w:t xml:space="preserve">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16"/>
        </w:rPr>
      </w:r>
      <w:r>
        <w:rPr>
          <w:rFonts w:eastAsia="Calibri"/>
          <w:i/>
          <w:spacing w:val="1"/>
          <w:sz w:val="16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</w:rPr>
      </w:pP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</w:p>
    <w:p>
      <w:pPr>
        <w:pStyle w:val="759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59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             ____________           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</w:rPr>
        <w:t xml:space="preserve">организации)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</w:t>
      </w:r>
      <w:r>
        <w:rPr>
          <w:i/>
          <w:spacing w:val="1"/>
          <w:sz w:val="16"/>
          <w:szCs w:val="16"/>
        </w:rPr>
        <w:t xml:space="preserve">   (подпись)                               </w:t>
      </w:r>
      <w:r>
        <w:rPr>
          <w:i/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spacing w:val="1"/>
        </w:rPr>
      </w:r>
      <w:r>
        <w:rPr>
          <w:spacing w:val="1"/>
        </w:rPr>
      </w:r>
    </w:p>
    <w:p>
      <w:pPr>
        <w:pStyle w:val="759"/>
        <w:jc w:val="both"/>
        <w:spacing w:line="312" w:lineRule="auto"/>
        <w:tabs>
          <w:tab w:val="left" w:pos="0" w:leader="none"/>
        </w:tabs>
        <w:rPr>
          <w:sz w:val="14"/>
        </w:rPr>
      </w:pPr>
      <w:r>
        <w:rPr>
          <w:spacing w:val="1"/>
          <w:sz w:val="14"/>
        </w:rPr>
        <w:t xml:space="preserve">МП</w:t>
      </w:r>
      <w:r>
        <w:rPr>
          <w:sz w:val="14"/>
        </w:rPr>
      </w:r>
      <w:r>
        <w:rPr>
          <w:sz w:val="14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759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  «________</w:t>
      </w:r>
      <w:r>
        <w:rPr>
          <w:rFonts w:eastAsia="Calibri"/>
        </w:rPr>
        <w:t xml:space="preserve">» ___________</w:t>
      </w:r>
      <w:r>
        <w:rPr>
          <w:rFonts w:eastAsia="Calibri"/>
        </w:rPr>
        <w:t xml:space="preserve">_202_ г.</w:t>
      </w:r>
      <w:r>
        <w:rPr>
          <w:rFonts w:eastAsia="Calibri"/>
        </w:rPr>
      </w:r>
    </w:p>
    <w:p>
      <w:pPr>
        <w:pStyle w:val="759"/>
        <w:jc w:val="right"/>
        <w:shd w:val="clear" w:color="auto" w:fill="ffffff"/>
        <w:rPr>
          <w:sz w:val="28"/>
          <w:szCs w:val="20"/>
          <w:lang w:eastAsia="en-US"/>
        </w:rPr>
      </w:pPr>
      <w:r>
        <w:rPr>
          <w:rFonts w:eastAsia="Calibri"/>
        </w:rPr>
        <w:tab/>
        <w:tab/>
        <w:tab/>
        <w:tab/>
        <w:tab/>
      </w:r>
      <w:r>
        <w:rPr>
          <w:rFonts w:eastAsia="Calibri"/>
        </w:rPr>
        <w:t xml:space="preserve">                                       </w:t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759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sectPr>
      <w:footnotePr/>
      <w:endnotePr/>
      <w:type w:val="nextPage"/>
      <w:pgSz w:w="11905" w:h="16837" w:orient="portrait"/>
      <w:pgMar w:top="1133" w:right="850" w:bottom="992" w:left="1417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ymbol">
    <w:panose1 w:val="05010000000000000000"/>
  </w:font>
  <w:font w:name="Tahoma">
    <w:panose1 w:val="020B0604030504040204"/>
  </w:font>
  <w:font w:name="TimesNewRomanPSMT">
    <w:panose1 w:val="02020603050405020304"/>
  </w:font>
  <w:font w:name="HeliosCond">
    <w:panose1 w:val="00000700000000000000"/>
  </w:font>
  <w:font w:name="Wingdings">
    <w:panose1 w:val="0501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36</w:t>
    </w:r>
    <w:r>
      <w:fldChar w:fldCharType="end"/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  <w:rPr>
        <w:rStyle w:val="787"/>
      </w:rPr>
      <w:framePr w:wrap="around" w:vAnchor="text" w:hAnchor="margin" w:xAlign="outside" w:y="1"/>
    </w:pPr>
    <w:r>
      <w:rPr>
        <w:rStyle w:val="787"/>
      </w:rPr>
      <w:fldChar w:fldCharType="begin"/>
    </w:r>
    <w:r>
      <w:rPr>
        <w:rStyle w:val="787"/>
      </w:rPr>
      <w:instrText xml:space="preserve">PAGE  </w:instrText>
    </w:r>
    <w:r>
      <w:rPr>
        <w:rStyle w:val="787"/>
      </w:rPr>
      <w:fldChar w:fldCharType="end"/>
    </w:r>
    <w:r>
      <w:rPr>
        <w:rStyle w:val="787"/>
      </w:rPr>
    </w:r>
    <w:r>
      <w:rPr>
        <w:rStyle w:val="787"/>
      </w:rPr>
    </w:r>
  </w:p>
  <w:p>
    <w:pPr>
      <w:pStyle w:val="785"/>
      <w:ind w:right="360" w:firstLine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  <w:footnote w:id="2">
    <w:p>
      <w:pPr>
        <w:pStyle w:val="812"/>
        <w:ind w:firstLine="284"/>
        <w:rPr>
          <w:rFonts w:ascii="Arial" w:hAnsi="Arial" w:cs="Arial"/>
        </w:rPr>
      </w:pPr>
      <w:r>
        <w:rPr>
          <w:rStyle w:val="841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 xml:space="preserve"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 xml:space="preserve">IBM</w:t>
      </w:r>
      <w:r>
        <w:rPr>
          <w:rFonts w:ascii="Arial" w:hAnsi="Arial" w:cs="Arial"/>
        </w:rPr>
        <w:t xml:space="preserve"> был выпущен в 1981 году.</w:t>
      </w:r>
      <w:r>
        <w:rPr>
          <w:rFonts w:ascii="Arial" w:hAnsi="Arial" w:cs="Arial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2" w:hanging="156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046" w:hanging="156"/>
      </w:pPr>
    </w:lvl>
    <w:lvl w:ilvl="2">
      <w:start w:val="0"/>
      <w:numFmt w:val="bullet"/>
      <w:isLgl w:val="false"/>
      <w:suff w:val="tab"/>
      <w:lvlText w:val="•"/>
      <w:lvlJc w:val="left"/>
      <w:pPr>
        <w:ind w:left="1993" w:hanging="156"/>
      </w:pPr>
    </w:lvl>
    <w:lvl w:ilvl="3">
      <w:start w:val="0"/>
      <w:numFmt w:val="bullet"/>
      <w:isLgl w:val="false"/>
      <w:suff w:val="tab"/>
      <w:lvlText w:val="•"/>
      <w:lvlJc w:val="left"/>
      <w:pPr>
        <w:ind w:left="2939" w:hanging="156"/>
      </w:pPr>
    </w:lvl>
    <w:lvl w:ilvl="4">
      <w:start w:val="0"/>
      <w:numFmt w:val="bullet"/>
      <w:isLgl w:val="false"/>
      <w:suff w:val="tab"/>
      <w:lvlText w:val="•"/>
      <w:lvlJc w:val="left"/>
      <w:pPr>
        <w:ind w:left="3886" w:hanging="156"/>
      </w:pPr>
    </w:lvl>
    <w:lvl w:ilvl="5">
      <w:start w:val="0"/>
      <w:numFmt w:val="bullet"/>
      <w:isLgl w:val="false"/>
      <w:suff w:val="tab"/>
      <w:lvlText w:val="•"/>
      <w:lvlJc w:val="left"/>
      <w:pPr>
        <w:ind w:left="4833" w:hanging="156"/>
      </w:pPr>
    </w:lvl>
    <w:lvl w:ilvl="6">
      <w:start w:val="0"/>
      <w:numFmt w:val="bullet"/>
      <w:isLgl w:val="false"/>
      <w:suff w:val="tab"/>
      <w:lvlText w:val="•"/>
      <w:lvlJc w:val="left"/>
      <w:pPr>
        <w:ind w:left="5779" w:hanging="156"/>
      </w:pPr>
    </w:lvl>
    <w:lvl w:ilvl="7">
      <w:start w:val="0"/>
      <w:numFmt w:val="bullet"/>
      <w:isLgl w:val="false"/>
      <w:suff w:val="tab"/>
      <w:lvlText w:val="•"/>
      <w:lvlJc w:val="left"/>
      <w:pPr>
        <w:ind w:left="6726" w:hanging="156"/>
      </w:pPr>
    </w:lvl>
    <w:lvl w:ilvl="8">
      <w:start w:val="0"/>
      <w:numFmt w:val="bullet"/>
      <w:isLgl w:val="false"/>
      <w:suff w:val="tab"/>
      <w:lvlText w:val="•"/>
      <w:lvlJc w:val="left"/>
      <w:pPr>
        <w:ind w:left="7673" w:hanging="156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0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eastAsia="Times New Roman"/>
        <w:sz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815" w:hanging="109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15" w:hanging="109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815" w:hanging="109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815" w:hanging="109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16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52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20" w:hanging="180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6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22" w:hanging="360"/>
      </w:pPr>
      <w:rPr>
        <w:rFonts w:ascii="Times New Roman" w:hAnsi="Times New Roman" w:eastAsia="Times New Roman" w:cs="Times New Roman"/>
        <w:spacing w:val="-20"/>
        <w:sz w:val="24"/>
        <w:szCs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694" w:hanging="360"/>
      </w:pPr>
    </w:lvl>
    <w:lvl w:ilvl="2">
      <w:start w:val="0"/>
      <w:numFmt w:val="bullet"/>
      <w:isLgl w:val="false"/>
      <w:suff w:val="tab"/>
      <w:lvlText w:val="•"/>
      <w:lvlJc w:val="left"/>
      <w:pPr>
        <w:ind w:left="2569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3443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4318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5193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6067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942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817" w:hanging="36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29" w:hanging="428"/>
      </w:pPr>
      <w:rPr>
        <w:rFonts w:cs="Times New Roman"/>
        <w:b/>
        <w:bCs/>
        <w:spacing w:val="-24"/>
      </w:rPr>
    </w:lvl>
    <w:lvl w:ilvl="1">
      <w:start w:val="0"/>
      <w:numFmt w:val="bullet"/>
      <w:isLgl w:val="false"/>
      <w:suff w:val="tab"/>
      <w:lvlText w:val=""/>
      <w:lvlJc w:val="left"/>
      <w:pPr>
        <w:ind w:left="822" w:hanging="360"/>
      </w:pPr>
      <w:rPr>
        <w:rFonts w:ascii="Symbol" w:hAnsi="Symbol" w:eastAsia="Times New Roman"/>
        <w:sz w:val="24"/>
      </w:rPr>
    </w:lvl>
    <w:lvl w:ilvl="2">
      <w:start w:val="0"/>
      <w:numFmt w:val="bullet"/>
      <w:isLgl w:val="false"/>
      <w:suff w:val="tab"/>
      <w:lvlText w:val="•"/>
      <w:lvlJc w:val="left"/>
      <w:pPr>
        <w:ind w:left="1200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2245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3291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4337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5383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429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474" w:hanging="360"/>
      </w:pPr>
    </w:lvl>
  </w:abstractNum>
  <w:abstractNum w:abstractNumId="18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0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931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1003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1147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1219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  <w:rPr>
        <w:rFonts w:eastAsia="Times New Roman" w:cs="Times New Roman"/>
        <w:sz w:val="28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eastAsia="Times New Roman" w:cs="Times New Roman"/>
        <w:sz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eastAsia="Times New Roman" w:cs="Times New Roman"/>
        <w:sz w:val="28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eastAsia="Times New Roman" w:cs="Times New Roman"/>
        <w:sz w:val="28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</w:pPr>
      <w:rPr>
        <w:rFonts w:eastAsia="Times New Roman" w:cs="Times New Roman"/>
        <w:sz w:val="28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eastAsia="Times New Roman" w:cs="Times New Roman"/>
        <w:sz w:val="28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eastAsia="Times New Roman" w:cs="Times New Roman"/>
        <w:sz w:val="28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</w:pPr>
      <w:rPr>
        <w:rFonts w:eastAsia="Times New Roman" w:cs="Times New Roman"/>
        <w:sz w:val="28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eastAsia="Times New Roman" w:cs="Times New Roman"/>
        <w:sz w:val="28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2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650" w:hanging="930"/>
        <w:tabs>
          <w:tab w:val="num" w:pos="1650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  <w:tabs>
          <w:tab w:val="num" w:pos="180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ascii="Wingdings" w:hAnsi="Wingdings"/>
      </w:r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1211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5"/>
  </w:num>
  <w:num w:numId="3">
    <w:abstractNumId w:val="34"/>
  </w:num>
  <w:num w:numId="4">
    <w:abstractNumId w:val="5"/>
  </w:num>
  <w:num w:numId="5">
    <w:abstractNumId w:val="18"/>
  </w:num>
  <w:num w:numId="6">
    <w:abstractNumId w:val="11"/>
  </w:num>
  <w:num w:numId="7">
    <w:abstractNumId w:val="9"/>
  </w:num>
  <w:num w:numId="8">
    <w:abstractNumId w:val="38"/>
  </w:num>
  <w:num w:numId="9">
    <w:abstractNumId w:val="36"/>
  </w:num>
  <w:num w:numId="10">
    <w:abstractNumId w:val="23"/>
  </w:num>
  <w:num w:numId="11">
    <w:abstractNumId w:val="2"/>
  </w:num>
  <w:num w:numId="12">
    <w:abstractNumId w:val="17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3">
    <w:abstractNumId w:val="29"/>
  </w:num>
  <w:num w:numId="14">
    <w:abstractNumId w:val="30"/>
  </w:num>
  <w:num w:numId="15">
    <w:abstractNumId w:val="8"/>
  </w:num>
  <w:num w:numId="16">
    <w:abstractNumId w:val="16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7">
    <w:abstractNumId w:val="3"/>
  </w:num>
  <w:num w:numId="18">
    <w:abstractNumId w:val="44"/>
  </w:num>
  <w:num w:numId="19">
    <w:abstractNumId w:val="46"/>
  </w:num>
  <w:num w:numId="20">
    <w:abstractNumId w:val="21"/>
  </w:num>
  <w:num w:numId="21">
    <w:abstractNumId w:val="32"/>
  </w:num>
  <w:num w:numId="22">
    <w:abstractNumId w:val="12"/>
  </w:num>
  <w:num w:numId="23">
    <w:abstractNumId w:val="1"/>
  </w:num>
  <w:num w:numId="24">
    <w:abstractNumId w:val="40"/>
  </w:num>
  <w:num w:numId="25">
    <w:abstractNumId w:val="41"/>
  </w:num>
  <w:num w:numId="26">
    <w:abstractNumId w:val="27"/>
  </w:num>
  <w:num w:numId="27">
    <w:abstractNumId w:val="45"/>
  </w:num>
  <w:num w:numId="28">
    <w:abstractNumId w:val="6"/>
  </w:num>
  <w:num w:numId="29">
    <w:abstractNumId w:val="37"/>
  </w:num>
  <w:num w:numId="30">
    <w:abstractNumId w:val="17"/>
  </w:num>
  <w:num w:numId="31">
    <w:abstractNumId w:val="10"/>
  </w:num>
  <w:num w:numId="32">
    <w:abstractNumId w:val="31"/>
  </w:num>
  <w:num w:numId="33">
    <w:abstractNumId w:val="20"/>
  </w:num>
  <w:num w:numId="34">
    <w:abstractNumId w:val="15"/>
  </w:num>
  <w:num w:numId="35">
    <w:abstractNumId w:val="4"/>
  </w:num>
  <w:num w:numId="36">
    <w:abstractNumId w:val="28"/>
  </w:num>
  <w:num w:numId="37">
    <w:abstractNumId w:val="26"/>
  </w:num>
  <w:num w:numId="38">
    <w:abstractNumId w:val="14"/>
  </w:num>
  <w:num w:numId="39">
    <w:abstractNumId w:val="24"/>
  </w:num>
  <w:num w:numId="40">
    <w:abstractNumId w:val="43"/>
  </w:num>
  <w:num w:numId="41">
    <w:abstractNumId w:val="13"/>
  </w:num>
  <w:num w:numId="42">
    <w:abstractNumId w:val="22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  <w:num w:numId="45">
    <w:abstractNumId w:val="47"/>
  </w:num>
  <w:num w:numId="46">
    <w:abstractNumId w:val="33"/>
  </w:num>
  <w:num w:numId="47">
    <w:abstractNumId w:val="35"/>
  </w:num>
  <w:num w:numId="48">
    <w:abstractNumId w:val="19"/>
  </w:num>
  <w:num w:numId="4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59"/>
    <w:next w:val="75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59"/>
    <w:next w:val="75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59"/>
    <w:next w:val="75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59"/>
    <w:next w:val="75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59"/>
    <w:next w:val="75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59"/>
    <w:next w:val="75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59"/>
    <w:next w:val="75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59"/>
    <w:next w:val="75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59"/>
    <w:next w:val="75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59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59"/>
    <w:next w:val="75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759"/>
    <w:next w:val="75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759"/>
    <w:next w:val="75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59"/>
    <w:next w:val="75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5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759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759"/>
    <w:next w:val="759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5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75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759"/>
    <w:next w:val="75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59"/>
    <w:next w:val="75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59"/>
    <w:next w:val="75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59"/>
    <w:next w:val="75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59"/>
    <w:next w:val="75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59"/>
    <w:next w:val="75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59"/>
    <w:next w:val="75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59"/>
    <w:next w:val="75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59"/>
    <w:next w:val="75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59"/>
    <w:next w:val="759"/>
    <w:uiPriority w:val="99"/>
    <w:unhideWhenUsed/>
    <w:pPr>
      <w:spacing w:after="0" w:afterAutospacing="0"/>
    </w:pPr>
  </w:style>
  <w:style w:type="paragraph" w:styleId="759" w:default="1">
    <w:name w:val="Normal"/>
    <w:next w:val="759"/>
    <w:link w:val="759"/>
    <w:qFormat/>
    <w:rPr>
      <w:sz w:val="24"/>
      <w:szCs w:val="24"/>
      <w:lang w:val="ru-RU" w:eastAsia="ru-RU" w:bidi="ar-SA"/>
    </w:rPr>
  </w:style>
  <w:style w:type="paragraph" w:styleId="760">
    <w:name w:val="Заголовок 1"/>
    <w:basedOn w:val="759"/>
    <w:next w:val="759"/>
    <w:link w:val="772"/>
    <w:uiPriority w:val="99"/>
    <w:qFormat/>
    <w:pPr>
      <w:keepNext/>
      <w:outlineLvl w:val="0"/>
    </w:pPr>
    <w:rPr>
      <w:sz w:val="32"/>
    </w:rPr>
  </w:style>
  <w:style w:type="paragraph" w:styleId="761">
    <w:name w:val="Заголовок 2"/>
    <w:basedOn w:val="759"/>
    <w:next w:val="759"/>
    <w:link w:val="773"/>
    <w:uiPriority w:val="99"/>
    <w:qFormat/>
    <w:pPr>
      <w:jc w:val="center"/>
      <w:keepNext/>
      <w:outlineLvl w:val="1"/>
    </w:pPr>
    <w:rPr>
      <w:sz w:val="32"/>
    </w:rPr>
  </w:style>
  <w:style w:type="paragraph" w:styleId="762">
    <w:name w:val="Заголовок 3"/>
    <w:basedOn w:val="759"/>
    <w:next w:val="759"/>
    <w:link w:val="774"/>
    <w:uiPriority w:val="99"/>
    <w:qFormat/>
    <w:pPr>
      <w:ind w:firstLine="5580"/>
      <w:keepNext/>
      <w:outlineLvl w:val="2"/>
    </w:pPr>
    <w:rPr>
      <w:sz w:val="32"/>
    </w:rPr>
  </w:style>
  <w:style w:type="paragraph" w:styleId="763">
    <w:name w:val="Заголовок 4"/>
    <w:basedOn w:val="759"/>
    <w:next w:val="759"/>
    <w:link w:val="775"/>
    <w:uiPriority w:val="99"/>
    <w:qFormat/>
    <w:pPr>
      <w:jc w:val="center"/>
      <w:keepNext/>
      <w:outlineLvl w:val="3"/>
    </w:pPr>
    <w:rPr>
      <w:sz w:val="28"/>
    </w:rPr>
  </w:style>
  <w:style w:type="paragraph" w:styleId="764">
    <w:name w:val="Заголовок 5"/>
    <w:basedOn w:val="759"/>
    <w:next w:val="759"/>
    <w:link w:val="776"/>
    <w:uiPriority w:val="99"/>
    <w:qFormat/>
    <w:pPr>
      <w:ind w:firstLine="720"/>
      <w:jc w:val="both"/>
      <w:keepNext/>
      <w:outlineLvl w:val="4"/>
    </w:pPr>
    <w:rPr>
      <w:sz w:val="28"/>
    </w:rPr>
  </w:style>
  <w:style w:type="paragraph" w:styleId="765">
    <w:name w:val="Заголовок 6"/>
    <w:basedOn w:val="759"/>
    <w:next w:val="759"/>
    <w:link w:val="777"/>
    <w:uiPriority w:val="99"/>
    <w:qFormat/>
    <w:pPr>
      <w:ind w:firstLine="720"/>
      <w:jc w:val="center"/>
      <w:keepNext/>
      <w:spacing w:before="120" w:after="120"/>
      <w:outlineLvl w:val="5"/>
    </w:pPr>
    <w:rPr>
      <w:sz w:val="28"/>
    </w:rPr>
  </w:style>
  <w:style w:type="paragraph" w:styleId="766">
    <w:name w:val="Заголовок 7"/>
    <w:basedOn w:val="759"/>
    <w:next w:val="759"/>
    <w:link w:val="778"/>
    <w:uiPriority w:val="99"/>
    <w:qFormat/>
    <w:pPr>
      <w:jc w:val="center"/>
      <w:keepNext/>
      <w:spacing w:before="120" w:after="120"/>
      <w:outlineLvl w:val="6"/>
    </w:pPr>
    <w:rPr>
      <w:b/>
      <w:bCs/>
      <w:i/>
      <w:iCs/>
      <w:sz w:val="28"/>
    </w:rPr>
  </w:style>
  <w:style w:type="paragraph" w:styleId="767">
    <w:name w:val="Заголовок 8"/>
    <w:basedOn w:val="759"/>
    <w:next w:val="759"/>
    <w:link w:val="779"/>
    <w:uiPriority w:val="99"/>
    <w:qFormat/>
    <w:pPr>
      <w:ind w:firstLine="720"/>
      <w:jc w:val="right"/>
      <w:keepNext/>
      <w:spacing w:after="120"/>
      <w:outlineLvl w:val="7"/>
    </w:pPr>
    <w:rPr>
      <w:sz w:val="32"/>
    </w:rPr>
  </w:style>
  <w:style w:type="paragraph" w:styleId="768">
    <w:name w:val="Заголовок 9"/>
    <w:basedOn w:val="759"/>
    <w:next w:val="759"/>
    <w:link w:val="780"/>
    <w:uiPriority w:val="99"/>
    <w:qFormat/>
    <w:pPr>
      <w:jc w:val="right"/>
      <w:keepNext/>
      <w:outlineLvl w:val="8"/>
    </w:pPr>
    <w:rPr>
      <w:sz w:val="32"/>
    </w:rPr>
  </w:style>
  <w:style w:type="character" w:styleId="769">
    <w:name w:val="Основной шрифт абзаца"/>
    <w:next w:val="769"/>
    <w:link w:val="759"/>
    <w:uiPriority w:val="1"/>
    <w:semiHidden/>
    <w:unhideWhenUsed/>
  </w:style>
  <w:style w:type="table" w:styleId="770">
    <w:name w:val="Обычная таблица"/>
    <w:next w:val="770"/>
    <w:link w:val="759"/>
    <w:uiPriority w:val="99"/>
    <w:semiHidden/>
    <w:unhideWhenUsed/>
    <w:tblPr/>
  </w:style>
  <w:style w:type="numbering" w:styleId="771">
    <w:name w:val="Нет списка"/>
    <w:next w:val="771"/>
    <w:link w:val="759"/>
    <w:uiPriority w:val="99"/>
    <w:semiHidden/>
    <w:unhideWhenUsed/>
  </w:style>
  <w:style w:type="character" w:styleId="772">
    <w:name w:val="Заголовок 1 Знак"/>
    <w:next w:val="772"/>
    <w:link w:val="760"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styleId="773">
    <w:name w:val="Заголовок 2 Знак"/>
    <w:next w:val="773"/>
    <w:link w:val="761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774">
    <w:name w:val="Заголовок 3 Знак"/>
    <w:next w:val="774"/>
    <w:link w:val="762"/>
    <w:uiPriority w:val="99"/>
    <w:rPr>
      <w:sz w:val="24"/>
    </w:rPr>
  </w:style>
  <w:style w:type="character" w:styleId="775">
    <w:name w:val="Заголовок 4 Знак"/>
    <w:next w:val="775"/>
    <w:link w:val="763"/>
    <w:uiPriority w:val="9"/>
    <w:semiHidden/>
    <w:rPr>
      <w:rFonts w:ascii="Calibri" w:hAnsi="Calibri" w:eastAsia="Times New Roman" w:cs="Times New Roman"/>
      <w:b/>
      <w:bCs/>
      <w:sz w:val="28"/>
      <w:szCs w:val="28"/>
    </w:rPr>
  </w:style>
  <w:style w:type="character" w:styleId="776">
    <w:name w:val="Заголовок 5 Знак"/>
    <w:next w:val="776"/>
    <w:link w:val="764"/>
    <w:uiPriority w:val="9"/>
    <w:semiHidden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777">
    <w:name w:val="Заголовок 6 Знак"/>
    <w:next w:val="777"/>
    <w:link w:val="765"/>
    <w:uiPriority w:val="9"/>
    <w:semiHidden/>
    <w:rPr>
      <w:rFonts w:ascii="Calibri" w:hAnsi="Calibri" w:eastAsia="Times New Roman" w:cs="Times New Roman"/>
      <w:b/>
      <w:bCs/>
    </w:rPr>
  </w:style>
  <w:style w:type="character" w:styleId="778">
    <w:name w:val="Заголовок 7 Знак"/>
    <w:next w:val="778"/>
    <w:link w:val="766"/>
    <w:uiPriority w:val="9"/>
    <w:semiHidden/>
    <w:rPr>
      <w:rFonts w:ascii="Calibri" w:hAnsi="Calibri" w:eastAsia="Times New Roman" w:cs="Times New Roman"/>
      <w:sz w:val="24"/>
      <w:szCs w:val="24"/>
    </w:rPr>
  </w:style>
  <w:style w:type="character" w:styleId="779">
    <w:name w:val="Заголовок 8 Знак"/>
    <w:next w:val="779"/>
    <w:link w:val="767"/>
    <w:uiPriority w:val="9"/>
    <w:semiHidden/>
    <w:rPr>
      <w:rFonts w:ascii="Calibri" w:hAnsi="Calibri" w:eastAsia="Times New Roman" w:cs="Times New Roman"/>
      <w:i/>
      <w:iCs/>
      <w:sz w:val="24"/>
      <w:szCs w:val="24"/>
    </w:rPr>
  </w:style>
  <w:style w:type="character" w:styleId="780">
    <w:name w:val="Заголовок 9 Знак"/>
    <w:next w:val="780"/>
    <w:link w:val="768"/>
    <w:uiPriority w:val="9"/>
    <w:semiHidden/>
    <w:rPr>
      <w:rFonts w:ascii="Cambria" w:hAnsi="Cambria" w:eastAsia="Times New Roman" w:cs="Times New Roman"/>
    </w:rPr>
  </w:style>
  <w:style w:type="paragraph" w:styleId="781">
    <w:name w:val="Основной текст с отступом"/>
    <w:basedOn w:val="759"/>
    <w:next w:val="781"/>
    <w:link w:val="782"/>
    <w:uiPriority w:val="99"/>
    <w:pPr>
      <w:ind w:firstLine="720"/>
      <w:jc w:val="both"/>
      <w:spacing w:before="120" w:after="120"/>
    </w:pPr>
    <w:rPr>
      <w:sz w:val="28"/>
    </w:rPr>
  </w:style>
  <w:style w:type="character" w:styleId="782">
    <w:name w:val="Основной текст с отступом Знак"/>
    <w:next w:val="782"/>
    <w:link w:val="781"/>
    <w:uiPriority w:val="99"/>
    <w:semiHidden/>
    <w:rPr>
      <w:sz w:val="24"/>
      <w:szCs w:val="24"/>
    </w:rPr>
  </w:style>
  <w:style w:type="paragraph" w:styleId="783">
    <w:name w:val="Основной текст с отступом 2"/>
    <w:basedOn w:val="759"/>
    <w:next w:val="783"/>
    <w:link w:val="784"/>
    <w:uiPriority w:val="99"/>
    <w:pPr>
      <w:ind w:left="360"/>
      <w:spacing w:before="120" w:after="120" w:line="360" w:lineRule="auto"/>
    </w:pPr>
    <w:rPr>
      <w:i/>
      <w:iCs/>
      <w:sz w:val="28"/>
    </w:rPr>
  </w:style>
  <w:style w:type="character" w:styleId="784">
    <w:name w:val="Основной текст с отступом 2 Знак"/>
    <w:next w:val="784"/>
    <w:link w:val="783"/>
    <w:uiPriority w:val="99"/>
    <w:rPr>
      <w:i/>
      <w:sz w:val="24"/>
    </w:rPr>
  </w:style>
  <w:style w:type="paragraph" w:styleId="785">
    <w:name w:val="Нижний колонтитул"/>
    <w:basedOn w:val="759"/>
    <w:next w:val="785"/>
    <w:link w:val="786"/>
    <w:uiPriority w:val="99"/>
    <w:pPr>
      <w:tabs>
        <w:tab w:val="center" w:pos="4677" w:leader="none"/>
        <w:tab w:val="right" w:pos="9355" w:leader="none"/>
      </w:tabs>
    </w:pPr>
  </w:style>
  <w:style w:type="character" w:styleId="786">
    <w:name w:val="Нижний колонтитул Знак"/>
    <w:next w:val="786"/>
    <w:link w:val="785"/>
    <w:uiPriority w:val="99"/>
    <w:rPr>
      <w:sz w:val="24"/>
    </w:rPr>
  </w:style>
  <w:style w:type="character" w:styleId="787">
    <w:name w:val="Номер страницы"/>
    <w:next w:val="787"/>
    <w:link w:val="759"/>
    <w:uiPriority w:val="99"/>
    <w:rPr>
      <w:rFonts w:cs="Times New Roman"/>
    </w:rPr>
  </w:style>
  <w:style w:type="paragraph" w:styleId="788">
    <w:name w:val="Верхний колонтитул"/>
    <w:basedOn w:val="759"/>
    <w:next w:val="788"/>
    <w:link w:val="789"/>
    <w:uiPriority w:val="99"/>
    <w:pPr>
      <w:tabs>
        <w:tab w:val="center" w:pos="4677" w:leader="none"/>
        <w:tab w:val="right" w:pos="9355" w:leader="none"/>
      </w:tabs>
    </w:pPr>
  </w:style>
  <w:style w:type="character" w:styleId="789">
    <w:name w:val="Верхний колонтитул Знак"/>
    <w:next w:val="789"/>
    <w:link w:val="788"/>
    <w:uiPriority w:val="99"/>
    <w:semiHidden/>
    <w:rPr>
      <w:sz w:val="24"/>
      <w:szCs w:val="24"/>
    </w:rPr>
  </w:style>
  <w:style w:type="paragraph" w:styleId="790">
    <w:name w:val="Основной текст"/>
    <w:basedOn w:val="759"/>
    <w:next w:val="790"/>
    <w:link w:val="791"/>
    <w:uiPriority w:val="99"/>
    <w:pPr>
      <w:jc w:val="both"/>
    </w:pPr>
    <w:rPr>
      <w:sz w:val="32"/>
    </w:rPr>
  </w:style>
  <w:style w:type="character" w:styleId="791">
    <w:name w:val="Основной текст Знак"/>
    <w:next w:val="791"/>
    <w:link w:val="790"/>
    <w:uiPriority w:val="99"/>
    <w:semiHidden/>
    <w:rPr>
      <w:sz w:val="24"/>
      <w:szCs w:val="24"/>
    </w:rPr>
  </w:style>
  <w:style w:type="paragraph" w:styleId="792">
    <w:name w:val="Noeeu"/>
    <w:next w:val="792"/>
    <w:link w:val="759"/>
    <w:uiPriority w:val="99"/>
    <w:pPr>
      <w:widowControl w:val="off"/>
    </w:pPr>
    <w:rPr>
      <w:rFonts w:ascii="Courier New" w:hAnsi="Courier New"/>
      <w:spacing w:val="-1"/>
      <w:position w:val="-1"/>
      <w:sz w:val="24"/>
      <w:lang w:val="en-US" w:eastAsia="ru-RU" w:bidi="ar-SA"/>
    </w:rPr>
  </w:style>
  <w:style w:type="paragraph" w:styleId="793">
    <w:name w:val="ОбычныEe9"/>
    <w:next w:val="793"/>
    <w:link w:val="759"/>
    <w:uiPriority w:val="99"/>
    <w:pPr>
      <w:widowControl w:val="off"/>
    </w:pPr>
    <w:rPr>
      <w:lang w:val="ru-RU" w:eastAsia="ru-RU" w:bidi="ar-SA"/>
    </w:rPr>
  </w:style>
  <w:style w:type="paragraph" w:styleId="794">
    <w:name w:val="Основной текст 3"/>
    <w:basedOn w:val="793"/>
    <w:next w:val="794"/>
    <w:link w:val="795"/>
    <w:uiPriority w:val="99"/>
    <w:rPr>
      <w:sz w:val="28"/>
      <w:szCs w:val="28"/>
    </w:rPr>
  </w:style>
  <w:style w:type="character" w:styleId="795">
    <w:name w:val="Основной текст 3 Знак"/>
    <w:next w:val="795"/>
    <w:link w:val="794"/>
    <w:uiPriority w:val="99"/>
    <w:semiHidden/>
    <w:rPr>
      <w:sz w:val="16"/>
      <w:szCs w:val="16"/>
    </w:rPr>
  </w:style>
  <w:style w:type="paragraph" w:styleId="796">
    <w:name w:val="Текст"/>
    <w:basedOn w:val="759"/>
    <w:next w:val="796"/>
    <w:link w:val="797"/>
    <w:uiPriority w:val="99"/>
    <w:rPr>
      <w:rFonts w:ascii="Courier New" w:hAnsi="Courier New"/>
      <w:sz w:val="20"/>
      <w:szCs w:val="20"/>
    </w:rPr>
  </w:style>
  <w:style w:type="character" w:styleId="797">
    <w:name w:val="Текст Знак"/>
    <w:next w:val="797"/>
    <w:link w:val="796"/>
    <w:uiPriority w:val="99"/>
    <w:rPr>
      <w:rFonts w:ascii="Courier New" w:hAnsi="Courier New"/>
    </w:rPr>
  </w:style>
  <w:style w:type="paragraph" w:styleId="798">
    <w:name w:val="Основной текст с отступом 3"/>
    <w:basedOn w:val="759"/>
    <w:next w:val="798"/>
    <w:link w:val="799"/>
    <w:uiPriority w:val="99"/>
    <w:pPr>
      <w:ind w:left="283"/>
      <w:spacing w:after="120"/>
    </w:pPr>
    <w:rPr>
      <w:sz w:val="16"/>
      <w:szCs w:val="16"/>
    </w:rPr>
  </w:style>
  <w:style w:type="character" w:styleId="799">
    <w:name w:val="Основной текст с отступом 3 Знак"/>
    <w:next w:val="799"/>
    <w:link w:val="798"/>
    <w:uiPriority w:val="99"/>
    <w:rPr>
      <w:sz w:val="16"/>
    </w:rPr>
  </w:style>
  <w:style w:type="paragraph" w:styleId="800">
    <w:name w:val="Название"/>
    <w:basedOn w:val="759"/>
    <w:next w:val="800"/>
    <w:link w:val="801"/>
    <w:uiPriority w:val="99"/>
    <w:qFormat/>
    <w:pPr>
      <w:jc w:val="center"/>
    </w:pPr>
    <w:rPr>
      <w:b/>
      <w:sz w:val="28"/>
      <w:szCs w:val="20"/>
    </w:rPr>
  </w:style>
  <w:style w:type="character" w:styleId="801">
    <w:name w:val="Название Знак"/>
    <w:next w:val="801"/>
    <w:link w:val="800"/>
    <w:uiPriority w:val="99"/>
    <w:rPr>
      <w:b/>
      <w:sz w:val="28"/>
    </w:rPr>
  </w:style>
  <w:style w:type="paragraph" w:styleId="802">
    <w:name w:val="Подзаголовок"/>
    <w:basedOn w:val="759"/>
    <w:next w:val="802"/>
    <w:link w:val="803"/>
    <w:uiPriority w:val="99"/>
    <w:qFormat/>
    <w:pPr>
      <w:jc w:val="center"/>
    </w:pPr>
    <w:rPr>
      <w:b/>
      <w:sz w:val="32"/>
      <w:szCs w:val="20"/>
    </w:rPr>
  </w:style>
  <w:style w:type="character" w:styleId="803">
    <w:name w:val="Подзаголовок Знак"/>
    <w:next w:val="803"/>
    <w:link w:val="802"/>
    <w:uiPriority w:val="99"/>
    <w:rPr>
      <w:b/>
      <w:sz w:val="32"/>
    </w:rPr>
  </w:style>
  <w:style w:type="paragraph" w:styleId="804">
    <w:name w:val="Основной текст 2"/>
    <w:basedOn w:val="759"/>
    <w:next w:val="804"/>
    <w:link w:val="805"/>
    <w:uiPriority w:val="99"/>
    <w:pPr>
      <w:jc w:val="both"/>
    </w:pPr>
    <w:rPr>
      <w:sz w:val="28"/>
      <w:szCs w:val="20"/>
    </w:rPr>
  </w:style>
  <w:style w:type="character" w:styleId="805">
    <w:name w:val="Основной текст 2 Знак"/>
    <w:next w:val="805"/>
    <w:link w:val="804"/>
    <w:uiPriority w:val="99"/>
    <w:rPr>
      <w:sz w:val="28"/>
    </w:rPr>
  </w:style>
  <w:style w:type="paragraph" w:styleId="806">
    <w:name w:val="СтильИС"/>
    <w:basedOn w:val="759"/>
    <w:next w:val="806"/>
    <w:link w:val="759"/>
    <w:uiPriority w:val="99"/>
    <w:pPr>
      <w:ind w:firstLine="567"/>
      <w:jc w:val="both"/>
    </w:pPr>
    <w:rPr>
      <w:sz w:val="32"/>
      <w:szCs w:val="20"/>
    </w:rPr>
  </w:style>
  <w:style w:type="paragraph" w:styleId="807">
    <w:name w:val="Т1"/>
    <w:basedOn w:val="790"/>
    <w:next w:val="807"/>
    <w:link w:val="759"/>
    <w:uiPriority w:val="99"/>
    <w:pPr>
      <w:ind w:left="1650" w:hanging="930"/>
      <w:spacing w:before="60"/>
      <w:tabs>
        <w:tab w:val="num" w:pos="1650" w:leader="none"/>
      </w:tabs>
    </w:pPr>
    <w:rPr>
      <w:b/>
      <w:szCs w:val="20"/>
    </w:rPr>
  </w:style>
  <w:style w:type="paragraph" w:styleId="808">
    <w:name w:val="Абзац списка"/>
    <w:basedOn w:val="759"/>
    <w:next w:val="808"/>
    <w:link w:val="759"/>
    <w:uiPriority w:val="34"/>
    <w:qFormat/>
    <w:pPr>
      <w:contextualSpacing/>
      <w:ind w:left="720"/>
    </w:pPr>
  </w:style>
  <w:style w:type="paragraph" w:styleId="809">
    <w:name w:val="Список"/>
    <w:basedOn w:val="759"/>
    <w:next w:val="809"/>
    <w:link w:val="759"/>
    <w:uiPriority w:val="99"/>
    <w:pPr>
      <w:ind w:left="283" w:hanging="283"/>
    </w:pPr>
    <w:rPr>
      <w:rFonts w:ascii="Arial" w:hAnsi="Arial" w:cs="Wingdings"/>
      <w:szCs w:val="28"/>
      <w:lang w:eastAsia="ar-SA"/>
    </w:rPr>
  </w:style>
  <w:style w:type="character" w:styleId="810">
    <w:name w:val="rvts6"/>
    <w:next w:val="810"/>
    <w:link w:val="759"/>
    <w:uiPriority w:val="99"/>
    <w:rPr>
      <w:rFonts w:ascii="Times New Roman" w:hAnsi="Times New Roman"/>
      <w:sz w:val="28"/>
    </w:rPr>
  </w:style>
  <w:style w:type="paragraph" w:styleId="811">
    <w:name w:val="heading 2 Знак"/>
    <w:basedOn w:val="759"/>
    <w:next w:val="759"/>
    <w:link w:val="759"/>
    <w:uiPriority w:val="99"/>
    <w:pPr>
      <w:ind w:left="260" w:right="1000" w:firstLine="709"/>
      <w:jc w:val="center"/>
      <w:keepNext/>
      <w:spacing w:line="360" w:lineRule="auto"/>
      <w:widowControl w:val="off"/>
      <w:outlineLvl w:val="1"/>
    </w:pPr>
    <w:rPr>
      <w:rFonts w:ascii="Arial" w:hAnsi="Arial"/>
      <w:szCs w:val="20"/>
    </w:rPr>
  </w:style>
  <w:style w:type="paragraph" w:styleId="812">
    <w:name w:val="Текст сноски"/>
    <w:basedOn w:val="759"/>
    <w:next w:val="812"/>
    <w:link w:val="813"/>
    <w:uiPriority w:val="99"/>
    <w:pPr>
      <w:ind w:firstLine="709"/>
      <w:jc w:val="both"/>
    </w:pPr>
    <w:rPr>
      <w:sz w:val="20"/>
      <w:szCs w:val="20"/>
    </w:rPr>
  </w:style>
  <w:style w:type="character" w:styleId="813">
    <w:name w:val="Текст сноски Знак"/>
    <w:next w:val="813"/>
    <w:link w:val="812"/>
    <w:uiPriority w:val="99"/>
    <w:rPr>
      <w:rFonts w:cs="Times New Roman"/>
    </w:rPr>
  </w:style>
  <w:style w:type="paragraph" w:styleId="814">
    <w:name w:val="Îáû÷íûé"/>
    <w:next w:val="814"/>
    <w:link w:val="759"/>
    <w:uiPriority w:val="99"/>
    <w:pPr>
      <w:ind w:firstLine="709"/>
      <w:jc w:val="both"/>
    </w:pPr>
    <w:rPr>
      <w:lang w:val="ru-RU" w:eastAsia="ru-RU" w:bidi="ar-SA"/>
    </w:rPr>
  </w:style>
  <w:style w:type="paragraph" w:styleId="815">
    <w:name w:val="FR2"/>
    <w:next w:val="815"/>
    <w:link w:val="759"/>
    <w:uiPriority w:val="99"/>
    <w:pPr>
      <w:ind w:left="120" w:firstLine="709"/>
      <w:jc w:val="both"/>
      <w:spacing w:before="240"/>
      <w:widowControl w:val="off"/>
    </w:pPr>
    <w:rPr>
      <w:rFonts w:ascii="Arial" w:hAnsi="Arial" w:cs="Arial"/>
      <w:sz w:val="16"/>
      <w:szCs w:val="16"/>
      <w:lang w:val="ru-RU" w:eastAsia="ru-RU" w:bidi="ar-SA"/>
    </w:rPr>
  </w:style>
  <w:style w:type="paragraph" w:styleId="816">
    <w:name w:val="заголовок 3"/>
    <w:basedOn w:val="759"/>
    <w:next w:val="759"/>
    <w:link w:val="759"/>
    <w:uiPriority w:val="99"/>
    <w:pPr>
      <w:ind w:firstLine="709"/>
      <w:jc w:val="center"/>
      <w:keepNext/>
    </w:pPr>
    <w:rPr>
      <w:b/>
      <w:sz w:val="28"/>
      <w:szCs w:val="20"/>
    </w:rPr>
  </w:style>
  <w:style w:type="character" w:styleId="817">
    <w:name w:val="Гиперссылка"/>
    <w:next w:val="817"/>
    <w:link w:val="759"/>
    <w:uiPriority w:val="99"/>
    <w:rPr>
      <w:rFonts w:cs="Times New Roman"/>
      <w:color w:val="0000ff"/>
      <w:u w:val="single"/>
    </w:rPr>
  </w:style>
  <w:style w:type="paragraph" w:styleId="818">
    <w:name w:val="Default"/>
    <w:next w:val="818"/>
    <w:link w:val="759"/>
    <w:uiPriority w:val="99"/>
    <w:pPr>
      <w:ind w:firstLine="709"/>
      <w:jc w:val="both"/>
    </w:pPr>
    <w:rPr>
      <w:rFonts w:ascii="HeliosCond" w:hAnsi="HeliosCond" w:cs="HeliosCond"/>
      <w:color w:val="000000"/>
      <w:sz w:val="24"/>
      <w:szCs w:val="24"/>
      <w:lang w:val="ru-RU" w:eastAsia="ru-RU" w:bidi="ar-SA"/>
    </w:rPr>
  </w:style>
  <w:style w:type="paragraph" w:styleId="819">
    <w:name w:val="Pa2"/>
    <w:basedOn w:val="818"/>
    <w:next w:val="818"/>
    <w:link w:val="759"/>
    <w:uiPriority w:val="99"/>
    <w:pPr>
      <w:spacing w:line="211" w:lineRule="atLeast"/>
    </w:pPr>
    <w:rPr>
      <w:rFonts w:cs="Times New Roman"/>
      <w:color w:val="000000"/>
    </w:rPr>
  </w:style>
  <w:style w:type="paragraph" w:styleId="820">
    <w:name w:val="Pa3"/>
    <w:basedOn w:val="818"/>
    <w:next w:val="818"/>
    <w:link w:val="759"/>
    <w:uiPriority w:val="99"/>
    <w:pPr>
      <w:spacing w:line="161" w:lineRule="atLeast"/>
    </w:pPr>
    <w:rPr>
      <w:rFonts w:cs="Times New Roman"/>
      <w:color w:val="000000"/>
    </w:rPr>
  </w:style>
  <w:style w:type="paragraph" w:styleId="821">
    <w:name w:val="Pa4"/>
    <w:basedOn w:val="818"/>
    <w:next w:val="818"/>
    <w:link w:val="759"/>
    <w:uiPriority w:val="99"/>
    <w:pPr>
      <w:spacing w:line="281" w:lineRule="atLeast"/>
    </w:pPr>
    <w:rPr>
      <w:rFonts w:cs="Times New Roman"/>
      <w:color w:val="000000"/>
    </w:rPr>
  </w:style>
  <w:style w:type="paragraph" w:styleId="822">
    <w:name w:val="Обычный (веб)"/>
    <w:basedOn w:val="759"/>
    <w:next w:val="822"/>
    <w:link w:val="759"/>
    <w:pPr>
      <w:ind w:firstLine="709"/>
      <w:jc w:val="both"/>
    </w:pPr>
  </w:style>
  <w:style w:type="paragraph" w:styleId="823">
    <w:name w:val="Обычный1"/>
    <w:next w:val="823"/>
    <w:link w:val="759"/>
    <w:uiPriority w:val="99"/>
    <w:pPr>
      <w:ind w:firstLine="460"/>
      <w:jc w:val="both"/>
      <w:spacing w:line="280" w:lineRule="auto"/>
      <w:widowControl w:val="off"/>
    </w:pPr>
    <w:rPr>
      <w:lang w:val="ru-RU" w:eastAsia="ru-RU" w:bidi="ar-SA"/>
    </w:rPr>
  </w:style>
  <w:style w:type="character" w:styleId="824">
    <w:name w:val="Строгий"/>
    <w:next w:val="824"/>
    <w:link w:val="759"/>
    <w:uiPriority w:val="99"/>
    <w:qFormat/>
    <w:rPr>
      <w:rFonts w:cs="Times New Roman"/>
      <w:b/>
    </w:rPr>
  </w:style>
  <w:style w:type="paragraph" w:styleId="825">
    <w:name w:val="Текст выноски"/>
    <w:basedOn w:val="759"/>
    <w:next w:val="825"/>
    <w:link w:val="826"/>
    <w:uiPriority w:val="99"/>
    <w:pPr>
      <w:ind w:firstLine="709"/>
      <w:jc w:val="both"/>
    </w:pPr>
    <w:rPr>
      <w:rFonts w:ascii="Tahoma" w:hAnsi="Tahoma"/>
      <w:sz w:val="16"/>
      <w:szCs w:val="16"/>
    </w:rPr>
  </w:style>
  <w:style w:type="character" w:styleId="826">
    <w:name w:val="Текст выноски Знак"/>
    <w:next w:val="826"/>
    <w:link w:val="825"/>
    <w:uiPriority w:val="99"/>
    <w:rPr>
      <w:rFonts w:ascii="Tahoma" w:hAnsi="Tahoma"/>
      <w:sz w:val="16"/>
    </w:rPr>
  </w:style>
  <w:style w:type="paragraph" w:styleId="827">
    <w:name w:val="Основной текст 31"/>
    <w:basedOn w:val="759"/>
    <w:next w:val="827"/>
    <w:link w:val="759"/>
    <w:uiPriority w:val="99"/>
    <w:rPr>
      <w:b/>
      <w:bCs/>
      <w:sz w:val="28"/>
      <w:lang w:eastAsia="ar-SA"/>
    </w:rPr>
  </w:style>
  <w:style w:type="character" w:styleId="828">
    <w:name w:val="apple-converted-space"/>
    <w:next w:val="828"/>
    <w:link w:val="759"/>
    <w:uiPriority w:val="99"/>
  </w:style>
  <w:style w:type="character" w:styleId="829">
    <w:name w:val="Выделение"/>
    <w:next w:val="829"/>
    <w:link w:val="759"/>
    <w:uiPriority w:val="99"/>
    <w:qFormat/>
    <w:rPr>
      <w:rFonts w:cs="Times New Roman"/>
      <w:i/>
    </w:rPr>
  </w:style>
  <w:style w:type="paragraph" w:styleId="830">
    <w:name w:val="Список 2"/>
    <w:basedOn w:val="759"/>
    <w:next w:val="830"/>
    <w:link w:val="759"/>
    <w:uiPriority w:val="99"/>
    <w:pPr>
      <w:contextualSpacing/>
      <w:ind w:left="566" w:hanging="283"/>
      <w:jc w:val="both"/>
    </w:pPr>
    <w:rPr>
      <w:sz w:val="20"/>
      <w:szCs w:val="20"/>
    </w:rPr>
  </w:style>
  <w:style w:type="paragraph" w:styleId="831">
    <w:name w:val="Стиль РИ"/>
    <w:basedOn w:val="804"/>
    <w:next w:val="831"/>
    <w:link w:val="759"/>
    <w:uiPriority w:val="99"/>
    <w:pPr>
      <w:ind w:firstLine="709"/>
    </w:pPr>
    <w:rPr>
      <w:sz w:val="32"/>
    </w:rPr>
  </w:style>
  <w:style w:type="paragraph" w:styleId="832">
    <w:name w:val="Оглавление 1"/>
    <w:basedOn w:val="759"/>
    <w:next w:val="759"/>
    <w:link w:val="759"/>
    <w:uiPriority w:val="99"/>
    <w:rPr>
      <w:sz w:val="32"/>
      <w:szCs w:val="20"/>
    </w:rPr>
  </w:style>
  <w:style w:type="paragraph" w:styleId="833">
    <w:name w:val="Оглавление 2"/>
    <w:basedOn w:val="759"/>
    <w:next w:val="759"/>
    <w:link w:val="759"/>
    <w:uiPriority w:val="99"/>
    <w:pPr>
      <w:ind w:left="200"/>
      <w:tabs>
        <w:tab w:val="left" w:pos="798" w:leader="none"/>
        <w:tab w:val="right" w:pos="9571" w:leader="dot"/>
      </w:tabs>
    </w:pPr>
    <w:rPr>
      <w:sz w:val="32"/>
      <w:szCs w:val="20"/>
    </w:rPr>
  </w:style>
  <w:style w:type="paragraph" w:styleId="834">
    <w:name w:val="Прижатый влево"/>
    <w:basedOn w:val="759"/>
    <w:next w:val="759"/>
    <w:link w:val="759"/>
    <w:uiPriority w:val="99"/>
    <w:pPr>
      <w:widowControl w:val="off"/>
    </w:pPr>
    <w:rPr>
      <w:rFonts w:ascii="Arial" w:hAnsi="Arial" w:cs="Arial"/>
    </w:rPr>
  </w:style>
  <w:style w:type="paragraph" w:styleId="835">
    <w:name w:val="Table Paragraph"/>
    <w:basedOn w:val="759"/>
    <w:next w:val="835"/>
    <w:link w:val="759"/>
    <w:uiPriority w:val="1"/>
    <w:qFormat/>
    <w:pPr>
      <w:ind w:left="103"/>
      <w:widowControl w:val="off"/>
    </w:pPr>
    <w:rPr>
      <w:sz w:val="22"/>
      <w:szCs w:val="22"/>
      <w:lang w:val="en-US" w:eastAsia="en-US"/>
    </w:rPr>
  </w:style>
  <w:style w:type="table" w:styleId="836">
    <w:name w:val="Table Normal1"/>
    <w:next w:val="836"/>
    <w:link w:val="759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table" w:styleId="837">
    <w:name w:val="Table Normal11"/>
    <w:next w:val="837"/>
    <w:link w:val="759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paragraph" w:styleId="838">
    <w:name w:val="EmptyLayoutCell"/>
    <w:basedOn w:val="759"/>
    <w:next w:val="838"/>
    <w:link w:val="759"/>
    <w:rPr>
      <w:sz w:val="2"/>
      <w:szCs w:val="20"/>
      <w:lang w:eastAsia="en-US"/>
    </w:rPr>
  </w:style>
  <w:style w:type="table" w:styleId="839">
    <w:name w:val="Сетка таблицы"/>
    <w:basedOn w:val="770"/>
    <w:next w:val="839"/>
    <w:link w:val="759"/>
    <w:uiPriority w:val="59"/>
    <w:rPr>
      <w:rFonts w:ascii="Calibri" w:hAnsi="Calibri" w:eastAsia="Calibri"/>
    </w:rPr>
    <w:tblPr/>
  </w:style>
  <w:style w:type="character" w:styleId="840">
    <w:name w:val="fontstyle01"/>
    <w:next w:val="840"/>
    <w:link w:val="759"/>
    <w:rPr>
      <w:rFonts w:ascii="TimesNewRomanPSMT" w:hAnsi="TimesNewRomanPSMT"/>
      <w:color w:val="000000"/>
      <w:sz w:val="24"/>
      <w:szCs w:val="24"/>
    </w:rPr>
  </w:style>
  <w:style w:type="character" w:styleId="841">
    <w:name w:val="Знак сноски"/>
    <w:next w:val="841"/>
    <w:link w:val="759"/>
    <w:semiHidden/>
    <w:rPr>
      <w:vertAlign w:val="superscript"/>
    </w:rPr>
  </w:style>
  <w:style w:type="paragraph" w:styleId="842">
    <w:name w:val="ConsPlusNormal"/>
    <w:next w:val="842"/>
    <w:link w:val="759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843">
    <w:name w:val="Обычный + 11 пт,По центру"/>
    <w:basedOn w:val="759"/>
    <w:next w:val="843"/>
    <w:link w:val="759"/>
    <w:pPr>
      <w:jc w:val="center"/>
      <w:tabs>
        <w:tab w:val="left" w:pos="0" w:leader="none"/>
        <w:tab w:val="left" w:pos="720" w:leader="none"/>
        <w:tab w:val="left" w:pos="7740" w:leader="none"/>
        <w:tab w:val="left" w:pos="8280" w:leader="none"/>
      </w:tabs>
    </w:pPr>
    <w:rPr>
      <w:sz w:val="32"/>
      <w:szCs w:val="32"/>
    </w:rPr>
  </w:style>
  <w:style w:type="character" w:styleId="9963" w:default="1">
    <w:name w:val="Default Paragraph Font"/>
    <w:uiPriority w:val="1"/>
    <w:semiHidden/>
    <w:unhideWhenUsed/>
  </w:style>
  <w:style w:type="numbering" w:styleId="9964" w:default="1">
    <w:name w:val="No List"/>
    <w:uiPriority w:val="99"/>
    <w:semiHidden/>
    <w:unhideWhenUsed/>
  </w:style>
  <w:style w:type="table" w:styleId="996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>home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ЦЕНТРОСОЮЗ РОССИЙСКОЙ ФЕДЕРАЦИИ</dc:title>
  <dc:creator>user</dc:creator>
  <cp:lastModifiedBy>Ирина Колдунова</cp:lastModifiedBy>
  <cp:revision>8</cp:revision>
  <dcterms:created xsi:type="dcterms:W3CDTF">2025-06-05T02:36:00Z</dcterms:created>
  <dcterms:modified xsi:type="dcterms:W3CDTF">2026-04-18T06:18:24Z</dcterms:modified>
  <cp:version>917504</cp:version>
</cp:coreProperties>
</file>